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CBF43">
      <w:pPr>
        <w:spacing w:line="240" w:lineRule="auto"/>
        <w:ind w:firstLine="0" w:firstLineChars="0"/>
        <w:jc w:val="center"/>
        <w:rPr>
          <w:rFonts w:hint="eastAsia" w:ascii="Times New Roman" w:hAnsi="Times New Roman" w:eastAsia="方正小标宋简体" w:cs="Times New Roman"/>
          <w:sz w:val="44"/>
          <w:szCs w:val="44"/>
        </w:rPr>
      </w:pPr>
      <w:bookmarkStart w:id="0" w:name="_Hlk129272013"/>
      <w:r>
        <w:rPr>
          <w:rFonts w:hint="eastAsia" w:ascii="Times New Roman" w:hAnsi="Times New Roman" w:eastAsia="方正小标宋简体" w:cs="Times New Roman"/>
          <w:sz w:val="44"/>
          <w:szCs w:val="44"/>
        </w:rPr>
        <w:t>共青团中山大学</w:t>
      </w:r>
      <w:r>
        <w:rPr>
          <w:rFonts w:hint="eastAsia" w:ascii="Times New Roman" w:hAnsi="Times New Roman" w:eastAsia="方正小标宋简体" w:cs="Times New Roman"/>
          <w:sz w:val="44"/>
          <w:szCs w:val="44"/>
          <w:lang w:val="en-US" w:eastAsia="zh-CN"/>
        </w:rPr>
        <w:t>生命科学学院</w:t>
      </w:r>
      <w:r>
        <w:rPr>
          <w:rFonts w:hint="eastAsia" w:ascii="Times New Roman" w:hAnsi="Times New Roman" w:eastAsia="方正小标宋简体" w:cs="Times New Roman"/>
          <w:sz w:val="44"/>
          <w:szCs w:val="44"/>
        </w:rPr>
        <w:t>委员会</w:t>
      </w:r>
    </w:p>
    <w:p w14:paraId="6591496C">
      <w:pPr>
        <w:spacing w:line="240" w:lineRule="auto"/>
        <w:ind w:firstLine="0" w:firstLineChars="0"/>
        <w:jc w:val="center"/>
        <w:rPr>
          <w:rFonts w:hint="eastAsia"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关于开展中山大学</w:t>
      </w:r>
      <w:r>
        <w:rPr>
          <w:rFonts w:ascii="Times New Roman" w:hAnsi="Times New Roman" w:cs="Times New Roman"/>
          <w:sz w:val="44"/>
          <w:szCs w:val="44"/>
        </w:rPr>
        <w:t>202</w:t>
      </w:r>
      <w:r>
        <w:rPr>
          <w:rFonts w:hint="eastAsia" w:ascii="Times New Roman" w:hAnsi="Times New Roman" w:cs="Times New Roman"/>
          <w:sz w:val="44"/>
          <w:szCs w:val="44"/>
        </w:rPr>
        <w:t>4</w:t>
      </w:r>
      <w:r>
        <w:rPr>
          <w:rFonts w:hint="eastAsia" w:ascii="Times New Roman" w:hAnsi="Times New Roman" w:eastAsia="方正小标宋简体" w:cs="Times New Roman"/>
          <w:sz w:val="44"/>
          <w:szCs w:val="44"/>
        </w:rPr>
        <w:t>-</w:t>
      </w:r>
      <w:r>
        <w:rPr>
          <w:rFonts w:ascii="Times New Roman" w:hAnsi="Times New Roman" w:cs="Times New Roman"/>
          <w:sz w:val="44"/>
          <w:szCs w:val="44"/>
        </w:rPr>
        <w:t>202</w:t>
      </w:r>
      <w:r>
        <w:rPr>
          <w:rFonts w:hint="eastAsia" w:ascii="Times New Roman" w:hAnsi="Times New Roman" w:cs="Times New Roman"/>
          <w:sz w:val="44"/>
          <w:szCs w:val="44"/>
        </w:rPr>
        <w:t>5</w:t>
      </w:r>
      <w:r>
        <w:rPr>
          <w:rFonts w:hint="eastAsia" w:ascii="Times New Roman" w:hAnsi="Times New Roman" w:eastAsia="方正小标宋简体" w:cs="Times New Roman"/>
          <w:sz w:val="44"/>
          <w:szCs w:val="44"/>
        </w:rPr>
        <w:t>年度</w:t>
      </w:r>
    </w:p>
    <w:p w14:paraId="255CC163">
      <w:pPr>
        <w:spacing w:line="240" w:lineRule="auto"/>
        <w:ind w:firstLine="0" w:firstLineChars="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共青团评优工作的通知</w:t>
      </w:r>
    </w:p>
    <w:bookmarkEnd w:id="0"/>
    <w:p w14:paraId="7273C742">
      <w:pPr>
        <w:rPr>
          <w:rFonts w:ascii="Times New Roman" w:hAnsi="Times New Roman" w:cs="Times New Roman"/>
        </w:rPr>
      </w:pPr>
    </w:p>
    <w:p w14:paraId="5EB01614">
      <w:pPr>
        <w:ind w:firstLine="0" w:firstLineChars="0"/>
        <w:rPr>
          <w:rFonts w:ascii="Times New Roman" w:hAnsi="Times New Roman" w:cs="Times New Roman"/>
          <w:shd w:val="clear" w:color="auto" w:fill="FFFFFF"/>
        </w:rPr>
      </w:pPr>
      <w:r>
        <w:rPr>
          <w:rFonts w:hint="eastAsia" w:ascii="Times New Roman" w:hAnsi="Times New Roman" w:cs="Times New Roman"/>
          <w:shd w:val="clear" w:color="auto" w:fill="FFFFFF"/>
          <w:lang w:val="en-US" w:eastAsia="zh-CN"/>
        </w:rPr>
        <w:t>各团支部</w:t>
      </w:r>
      <w:r>
        <w:rPr>
          <w:rFonts w:hint="eastAsia" w:ascii="Times New Roman" w:hAnsi="Times New Roman" w:cs="Times New Roman"/>
          <w:shd w:val="clear" w:color="auto" w:fill="FFFFFF"/>
        </w:rPr>
        <w:t>：</w:t>
      </w:r>
    </w:p>
    <w:p w14:paraId="244BD4B5">
      <w:pPr>
        <w:pStyle w:val="7"/>
        <w:rPr>
          <w:rFonts w:ascii="Times New Roman" w:hAnsi="Times New Roman" w:eastAsia="仿宋_GB2312" w:cs="Times New Roman"/>
        </w:rPr>
      </w:pPr>
      <w:r>
        <w:rPr>
          <w:rFonts w:hint="eastAsia" w:ascii="Times New Roman" w:hAnsi="Times New Roman" w:eastAsia="仿宋_GB2312" w:cs="Times New Roman"/>
        </w:rPr>
        <w:t>为深入贯彻落实党的二十大精神和习近平总书记关于青年工作的重要思想，充分发挥先进典型的示范引领作用，激励各级团组织和广大团员、团干部锐意进取、创先争优，根据有关规定，校团委决定开展</w:t>
      </w:r>
      <w:r>
        <w:rPr>
          <w:rFonts w:ascii="Times New Roman" w:hAnsi="Times New Roman" w:eastAsia="仿宋_GB2312" w:cs="Times New Roman"/>
        </w:rPr>
        <w:t>202</w:t>
      </w:r>
      <w:r>
        <w:rPr>
          <w:rFonts w:hint="eastAsia" w:ascii="Times New Roman" w:hAnsi="Times New Roman" w:eastAsia="仿宋_GB2312" w:cs="Times New Roman"/>
        </w:rPr>
        <w:t>4-</w:t>
      </w:r>
      <w:r>
        <w:rPr>
          <w:rFonts w:ascii="Times New Roman" w:hAnsi="Times New Roman" w:eastAsia="仿宋_GB2312" w:cs="Times New Roman"/>
        </w:rPr>
        <w:t>202</w:t>
      </w:r>
      <w:r>
        <w:rPr>
          <w:rFonts w:hint="eastAsia" w:ascii="Times New Roman" w:hAnsi="Times New Roman" w:eastAsia="仿宋_GB2312" w:cs="Times New Roman"/>
        </w:rPr>
        <w:t>5年度共青团评优工作。现将有关事项通知如下：</w:t>
      </w:r>
    </w:p>
    <w:p w14:paraId="0C2BFC9F">
      <w:pPr>
        <w:numPr>
          <w:ilvl w:val="0"/>
          <w:numId w:val="1"/>
        </w:numPr>
        <w:rPr>
          <w:rFonts w:ascii="Times New Roman" w:hAnsi="Times New Roman" w:eastAsia="黑体" w:cs="Times New Roman"/>
          <w:szCs w:val="22"/>
        </w:rPr>
      </w:pPr>
      <w:r>
        <w:rPr>
          <w:rFonts w:hint="eastAsia" w:ascii="Times New Roman" w:hAnsi="Times New Roman" w:eastAsia="黑体" w:cs="Times New Roman"/>
          <w:szCs w:val="22"/>
        </w:rPr>
        <w:t>申报项目</w:t>
      </w:r>
    </w:p>
    <w:p w14:paraId="0E872393">
      <w:pPr>
        <w:rPr>
          <w:rFonts w:ascii="Times New Roman" w:hAnsi="Times New Roman" w:cs="Times New Roman"/>
        </w:rPr>
      </w:pPr>
      <w:r>
        <w:rPr>
          <w:rFonts w:hint="eastAsia" w:ascii="Times New Roman" w:hAnsi="Times New Roman" w:cs="Times New Roman"/>
        </w:rPr>
        <w:t>中山大学优秀共青团员、中山大学优秀共青团干部、中山大学五四红旗团支部。</w:t>
      </w:r>
    </w:p>
    <w:p w14:paraId="716C80A3">
      <w:pPr>
        <w:numPr>
          <w:ilvl w:val="0"/>
          <w:numId w:val="1"/>
        </w:numPr>
        <w:rPr>
          <w:rFonts w:ascii="Times New Roman" w:hAnsi="Times New Roman" w:eastAsia="黑体" w:cs="Times New Roman"/>
          <w:szCs w:val="22"/>
        </w:rPr>
      </w:pPr>
      <w:r>
        <w:rPr>
          <w:rFonts w:hint="eastAsia" w:ascii="Times New Roman" w:hAnsi="Times New Roman" w:eastAsia="黑体" w:cs="Times New Roman"/>
          <w:szCs w:val="22"/>
        </w:rPr>
        <w:t>申报条件</w:t>
      </w:r>
    </w:p>
    <w:p w14:paraId="6A8FDCEE">
      <w:pPr>
        <w:ind w:firstLine="643"/>
        <w:rPr>
          <w:rFonts w:ascii="Times New Roman" w:hAnsi="Times New Roman" w:eastAsia="楷体_GB2312" w:cs="Times New Roman"/>
          <w:b/>
          <w:bCs/>
        </w:rPr>
      </w:pPr>
      <w:r>
        <w:rPr>
          <w:rFonts w:hint="eastAsia" w:ascii="Times New Roman" w:hAnsi="Times New Roman" w:eastAsia="楷体_GB2312" w:cs="Times New Roman"/>
          <w:b/>
          <w:bCs/>
        </w:rPr>
        <w:t>（一）中山大学优秀共青团员</w:t>
      </w:r>
    </w:p>
    <w:p w14:paraId="2C1B9012">
      <w:pPr>
        <w:ind w:firstLine="643"/>
        <w:rPr>
          <w:rFonts w:ascii="Times New Roman" w:hAnsi="Times New Roman" w:cs="Times New Roman"/>
          <w:b/>
          <w:bCs/>
        </w:rPr>
      </w:pPr>
      <w:r>
        <w:rPr>
          <w:rFonts w:hint="eastAsia" w:ascii="Times New Roman" w:hAnsi="Times New Roman" w:cs="Times New Roman"/>
          <w:b/>
          <w:bCs/>
        </w:rPr>
        <w:t>参评资格：</w:t>
      </w:r>
    </w:p>
    <w:p w14:paraId="3872D4D0">
      <w:pPr>
        <w:rPr>
          <w:rFonts w:ascii="Times New Roman" w:hAnsi="Times New Roman" w:cs="Times New Roman"/>
        </w:rPr>
      </w:pPr>
      <w:r>
        <w:rPr>
          <w:rFonts w:hint="eastAsia" w:ascii="Times New Roman" w:hAnsi="Times New Roman" w:cs="Times New Roman"/>
        </w:rPr>
        <w:t>团龄在</w:t>
      </w:r>
      <w:r>
        <w:rPr>
          <w:rFonts w:ascii="Times New Roman" w:hAnsi="Times New Roman" w:cs="Times New Roman"/>
        </w:rPr>
        <w:t>2</w:t>
      </w:r>
      <w:r>
        <w:rPr>
          <w:rFonts w:hint="eastAsia" w:ascii="Times New Roman" w:hAnsi="Times New Roman" w:cs="Times New Roman"/>
        </w:rPr>
        <w:t>年以上（截至</w:t>
      </w:r>
      <w:r>
        <w:rPr>
          <w:rFonts w:ascii="Times New Roman" w:hAnsi="Times New Roman" w:cs="Times New Roman"/>
        </w:rPr>
        <w:t>202</w:t>
      </w:r>
      <w:r>
        <w:rPr>
          <w:rFonts w:hint="eastAsia" w:ascii="Times New Roman" w:hAnsi="Times New Roman" w:cs="Times New Roman"/>
        </w:rPr>
        <w:t>5年4月1日），</w:t>
      </w:r>
      <w:r>
        <w:rPr>
          <w:rFonts w:ascii="Times New Roman" w:hAnsi="Times New Roman" w:cs="Times New Roman"/>
        </w:rPr>
        <w:t>2017</w:t>
      </w:r>
      <w:r>
        <w:rPr>
          <w:rFonts w:hint="eastAsia" w:ascii="Times New Roman" w:hAnsi="Times New Roman" w:cs="Times New Roman"/>
        </w:rPr>
        <w:t>年以后入团的须有全国统一的发展团员编号；年度志愿服务时长不少于</w:t>
      </w:r>
      <w:r>
        <w:rPr>
          <w:rFonts w:ascii="Times New Roman" w:hAnsi="Times New Roman" w:cs="Times New Roman"/>
        </w:rPr>
        <w:t>20</w:t>
      </w:r>
      <w:r>
        <w:rPr>
          <w:rFonts w:hint="eastAsia" w:ascii="Times New Roman" w:hAnsi="Times New Roman" w:cs="Times New Roman"/>
        </w:rPr>
        <w:t>小时；在广东“智慧团建”系统完成团员向组织报到和年度团籍注册，不存在未交团费记录；年满</w:t>
      </w:r>
      <w:r>
        <w:rPr>
          <w:rFonts w:ascii="Times New Roman" w:hAnsi="Times New Roman" w:cs="Times New Roman"/>
        </w:rPr>
        <w:t>18</w:t>
      </w:r>
      <w:r>
        <w:rPr>
          <w:rFonts w:hint="eastAsia" w:ascii="Times New Roman" w:hAnsi="Times New Roman" w:cs="Times New Roman"/>
        </w:rPr>
        <w:t>周岁的原则上应当已向党组织提出入党申请；</w:t>
      </w:r>
      <w:r>
        <w:rPr>
          <w:rFonts w:ascii="Times New Roman" w:hAnsi="Times New Roman" w:cs="Times New Roman"/>
        </w:rPr>
        <w:t>202</w:t>
      </w:r>
      <w:r>
        <w:rPr>
          <w:rFonts w:hint="eastAsia" w:ascii="Times New Roman" w:hAnsi="Times New Roman" w:cs="Times New Roman"/>
        </w:rPr>
        <w:t>4年度团员教育评议结果为“优秀”；未满</w:t>
      </w:r>
      <w:r>
        <w:rPr>
          <w:rFonts w:ascii="Times New Roman" w:hAnsi="Times New Roman" w:cs="Times New Roman"/>
        </w:rPr>
        <w:t>28</w:t>
      </w:r>
      <w:r>
        <w:rPr>
          <w:rFonts w:hint="eastAsia" w:ascii="Times New Roman" w:hAnsi="Times New Roman" w:cs="Times New Roman"/>
        </w:rPr>
        <w:t>周岁（不含专职团干部和保留团籍的党员）。</w:t>
      </w:r>
    </w:p>
    <w:p w14:paraId="285AF3F9">
      <w:pPr>
        <w:ind w:firstLine="643"/>
        <w:rPr>
          <w:rFonts w:ascii="Times New Roman" w:hAnsi="Times New Roman" w:cs="Times New Roman"/>
          <w:b/>
          <w:bCs/>
        </w:rPr>
      </w:pPr>
      <w:r>
        <w:rPr>
          <w:rFonts w:hint="eastAsia" w:ascii="Times New Roman" w:hAnsi="Times New Roman" w:cs="Times New Roman"/>
          <w:b/>
          <w:bCs/>
        </w:rPr>
        <w:t>参评条件：</w:t>
      </w:r>
    </w:p>
    <w:p w14:paraId="444E6B14">
      <w:pPr>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理想信念坚定。胸怀共产主义远大理想和中国特色社会主义共同理想，坚持爱国和爱党、爱社会主义高度统一，树牢“四个意识”、坚定“四个自信”、做到“两个维护”。积极学习党的科学理论特别是习近平新时代中国特色社会主义思想，学习习近平总书记关于青年工作的重要论述。</w:t>
      </w:r>
    </w:p>
    <w:p w14:paraId="09AEF722">
      <w:pPr>
        <w:pStyle w:val="2"/>
        <w:rPr>
          <w:rFonts w:ascii="Times New Roman" w:hAnsi="Times New Roman" w:cs="Times New Roman"/>
          <w:b/>
          <w:bCs/>
        </w:rPr>
      </w:pPr>
      <w:r>
        <w:rPr>
          <w:rFonts w:ascii="Times New Roman" w:hAnsi="Times New Roman" w:cs="Times New Roman"/>
        </w:rPr>
        <w:t>2</w:t>
      </w:r>
      <w:r>
        <w:rPr>
          <w:rFonts w:hint="eastAsia" w:ascii="Times New Roman" w:hAnsi="Times New Roman" w:cs="Times New Roman"/>
        </w:rPr>
        <w:t>.自觉遵守团的章程，模范履行团员义务，正确行使团员权利，积极参加“三会两制一课”和团的活动。道德品行优秀，带头践行社会主义核心价值观，热爱劳动、崇尚实干，勤奋学习、努力工作，带头倡导良好社会风尚。模范作用突出，工作本领过硬，具有艰苦奋斗精神，能够在团员青年中发挥模范带头作用。</w:t>
      </w:r>
    </w:p>
    <w:p w14:paraId="184B8BDA">
      <w:pPr>
        <w:ind w:firstLine="643"/>
        <w:rPr>
          <w:rFonts w:ascii="Times New Roman" w:hAnsi="Times New Roman" w:eastAsia="楷体_GB2312" w:cs="Times New Roman"/>
          <w:b/>
          <w:bCs/>
        </w:rPr>
      </w:pPr>
      <w:r>
        <w:rPr>
          <w:rFonts w:hint="eastAsia" w:ascii="Times New Roman" w:hAnsi="Times New Roman" w:eastAsia="楷体_GB2312" w:cs="Times New Roman"/>
          <w:b/>
          <w:bCs/>
        </w:rPr>
        <w:t>（二）中山大学优秀共青团干部</w:t>
      </w:r>
    </w:p>
    <w:p w14:paraId="2540DC06">
      <w:pPr>
        <w:ind w:firstLine="643"/>
        <w:rPr>
          <w:rFonts w:ascii="Times New Roman" w:hAnsi="Times New Roman" w:cs="Times New Roman"/>
          <w:b/>
          <w:bCs/>
        </w:rPr>
      </w:pPr>
      <w:r>
        <w:rPr>
          <w:rFonts w:hint="eastAsia" w:ascii="Times New Roman" w:hAnsi="Times New Roman" w:cs="Times New Roman"/>
          <w:b/>
          <w:bCs/>
        </w:rPr>
        <w:t>参评资格：</w:t>
      </w:r>
    </w:p>
    <w:p w14:paraId="4445A400">
      <w:pPr>
        <w:rPr>
          <w:rFonts w:ascii="Times New Roman" w:hAnsi="Times New Roman" w:cs="Times New Roman"/>
        </w:rPr>
      </w:pPr>
      <w:r>
        <w:rPr>
          <w:rFonts w:hint="eastAsia"/>
        </w:rPr>
        <w:t>现职团干部（教师或学生团干，原则上优先学生团干），截至</w:t>
      </w:r>
      <w:r>
        <w:rPr>
          <w:rFonts w:ascii="Times New Roman" w:hAnsi="Times New Roman" w:cs="Times New Roman"/>
        </w:rPr>
        <w:t>202</w:t>
      </w:r>
      <w:r>
        <w:rPr>
          <w:rFonts w:hint="eastAsia" w:ascii="Times New Roman" w:hAnsi="Times New Roman" w:cs="Times New Roman"/>
        </w:rPr>
        <w:t>5</w:t>
      </w:r>
      <w:r>
        <w:rPr>
          <w:rFonts w:hint="eastAsia"/>
        </w:rPr>
        <w:t>年</w:t>
      </w:r>
      <w:r>
        <w:rPr>
          <w:rFonts w:ascii="Times New Roman" w:hAnsi="Times New Roman" w:cs="Times New Roman"/>
        </w:rPr>
        <w:t>4</w:t>
      </w:r>
      <w:r>
        <w:rPr>
          <w:rFonts w:hint="eastAsia"/>
        </w:rPr>
        <w:t>月</w:t>
      </w:r>
      <w:r>
        <w:rPr>
          <w:rFonts w:ascii="Times New Roman" w:hAnsi="Times New Roman" w:cs="Times New Roman"/>
        </w:rPr>
        <w:t>1</w:t>
      </w:r>
      <w:r>
        <w:rPr>
          <w:rFonts w:hint="eastAsia"/>
        </w:rPr>
        <w:t>日，专职团干部从事团的工作累计不少于两年，挂职、兼职团干部不少于一年。</w:t>
      </w:r>
      <w:r>
        <w:rPr>
          <w:rFonts w:hint="eastAsia" w:ascii="Times New Roman" w:hAnsi="Times New Roman" w:cs="Times New Roman"/>
        </w:rPr>
        <w:t>学</w:t>
      </w:r>
      <w:bookmarkStart w:id="2" w:name="_GoBack"/>
      <w:bookmarkEnd w:id="2"/>
      <w:r>
        <w:rPr>
          <w:rFonts w:hint="eastAsia" w:ascii="Times New Roman" w:hAnsi="Times New Roman" w:cs="Times New Roman"/>
        </w:rPr>
        <w:t>生团干部应学习成绩优良，综合测评成绩排名本专业</w:t>
      </w:r>
      <w:r>
        <w:rPr>
          <w:rFonts w:ascii="Times New Roman" w:hAnsi="Times New Roman" w:cs="Times New Roman"/>
        </w:rPr>
        <w:t>30</w:t>
      </w:r>
      <w:r>
        <w:rPr>
          <w:rFonts w:hint="eastAsia" w:ascii="Times New Roman" w:hAnsi="Times New Roman" w:cs="Times New Roman"/>
        </w:rPr>
        <w:t>%以内，</w:t>
      </w:r>
      <w:r>
        <w:rPr>
          <w:rFonts w:ascii="Times New Roman" w:hAnsi="Times New Roman" w:cs="Times New Roman"/>
        </w:rPr>
        <w:t>202</w:t>
      </w:r>
      <w:r>
        <w:rPr>
          <w:rFonts w:hint="eastAsia" w:ascii="Times New Roman" w:hAnsi="Times New Roman" w:cs="Times New Roman"/>
        </w:rPr>
        <w:t>4年度无挂科记录。</w:t>
      </w:r>
    </w:p>
    <w:p w14:paraId="3EB17B54">
      <w:pPr>
        <w:rPr>
          <w:rFonts w:ascii="Times New Roman" w:hAnsi="Times New Roman" w:cs="Times New Roman"/>
        </w:rPr>
      </w:pPr>
      <w:r>
        <w:rPr>
          <w:rFonts w:hint="eastAsia" w:ascii="Times New Roman" w:hAnsi="Times New Roman" w:cs="Times New Roman"/>
        </w:rPr>
        <w:t>参评团干部在广东志愿者信息管理服务平台（“</w:t>
      </w:r>
      <w:r>
        <w:rPr>
          <w:rFonts w:ascii="Times New Roman" w:hAnsi="Times New Roman" w:cs="Times New Roman"/>
        </w:rPr>
        <w:t>i</w:t>
      </w:r>
      <w:r>
        <w:rPr>
          <w:rFonts w:hint="eastAsia" w:ascii="Times New Roman" w:hAnsi="Times New Roman" w:cs="Times New Roman"/>
        </w:rPr>
        <w:t>志愿”系统）注册为志愿者，在“</w:t>
      </w:r>
      <w:r>
        <w:rPr>
          <w:rFonts w:ascii="Times New Roman" w:hAnsi="Times New Roman" w:cs="Times New Roman"/>
        </w:rPr>
        <w:t>i</w:t>
      </w:r>
      <w:r>
        <w:rPr>
          <w:rFonts w:hint="eastAsia" w:ascii="Times New Roman" w:hAnsi="Times New Roman" w:cs="Times New Roman"/>
        </w:rPr>
        <w:t>志愿”系统上有志愿服务时长记录，经常性参加志愿服务。本人任职的团组织及所有下级团组织的组织树建立完备，团干部入驻团干部移动端（广东共青团微信企业号）并报到、团员在线报到全面完成；保留团籍的党员，需要在广东“智慧团建”系统完成团员向组织报到并完成年度团籍注册；本人任职的团组织及所有下级团组织</w:t>
      </w:r>
      <w:r>
        <w:rPr>
          <w:rFonts w:ascii="Times New Roman" w:hAnsi="Times New Roman" w:cs="Times New Roman"/>
        </w:rPr>
        <w:t>202</w:t>
      </w:r>
      <w:r>
        <w:rPr>
          <w:rFonts w:hint="eastAsia" w:ascii="Times New Roman" w:hAnsi="Times New Roman" w:cs="Times New Roman"/>
        </w:rPr>
        <w:t>4年度“两制”完成率不低于</w:t>
      </w:r>
      <w:r>
        <w:rPr>
          <w:rFonts w:ascii="Times New Roman" w:hAnsi="Times New Roman" w:cs="Times New Roman"/>
        </w:rPr>
        <w:t>95</w:t>
      </w:r>
      <w:r>
        <w:rPr>
          <w:rFonts w:hint="eastAsia" w:ascii="Times New Roman" w:hAnsi="Times New Roman" w:cs="Times New Roman"/>
        </w:rPr>
        <w:t>%，团员连续</w:t>
      </w:r>
      <w:r>
        <w:rPr>
          <w:rFonts w:ascii="Times New Roman" w:hAnsi="Times New Roman" w:cs="Times New Roman"/>
        </w:rPr>
        <w:t>3</w:t>
      </w:r>
      <w:r>
        <w:rPr>
          <w:rFonts w:hint="eastAsia" w:ascii="Times New Roman" w:hAnsi="Times New Roman" w:cs="Times New Roman"/>
        </w:rPr>
        <w:t>个月未交团费比例低于</w:t>
      </w:r>
      <w:r>
        <w:rPr>
          <w:rFonts w:ascii="Times New Roman" w:hAnsi="Times New Roman" w:cs="Times New Roman"/>
        </w:rPr>
        <w:t>5</w:t>
      </w:r>
      <w:r>
        <w:rPr>
          <w:rFonts w:hint="eastAsia" w:ascii="Times New Roman" w:hAnsi="Times New Roman" w:cs="Times New Roman"/>
        </w:rPr>
        <w:t>%，“三会两制一课”落实到位，“推优入党”工作力度大、成效好，推优入党率不低于</w:t>
      </w:r>
      <w:r>
        <w:rPr>
          <w:rFonts w:ascii="Times New Roman" w:hAnsi="Times New Roman" w:cs="Times New Roman"/>
        </w:rPr>
        <w:t>95</w:t>
      </w:r>
      <w:r>
        <w:rPr>
          <w:rFonts w:hint="eastAsia" w:ascii="Times New Roman" w:hAnsi="Times New Roman" w:cs="Times New Roman"/>
        </w:rPr>
        <w:t>%。以上统计数据以广东“智慧团建”系统为准，统计时间截至</w:t>
      </w:r>
      <w:r>
        <w:rPr>
          <w:rFonts w:ascii="Times New Roman" w:hAnsi="Times New Roman" w:cs="Times New Roman"/>
        </w:rPr>
        <w:t>202</w:t>
      </w:r>
      <w:r>
        <w:rPr>
          <w:rFonts w:hint="eastAsia" w:ascii="Times New Roman" w:hAnsi="Times New Roman" w:cs="Times New Roman"/>
        </w:rPr>
        <w:t>5年4月1日。</w:t>
      </w:r>
    </w:p>
    <w:p w14:paraId="39D50B80">
      <w:pPr>
        <w:ind w:firstLine="643"/>
        <w:rPr>
          <w:rFonts w:ascii="Times New Roman" w:hAnsi="Times New Roman" w:cs="Times New Roman"/>
          <w:b/>
          <w:bCs/>
        </w:rPr>
      </w:pPr>
      <w:r>
        <w:rPr>
          <w:rFonts w:hint="eastAsia" w:ascii="Times New Roman" w:hAnsi="Times New Roman" w:cs="Times New Roman"/>
          <w:b/>
          <w:bCs/>
        </w:rPr>
        <w:t>参评条件：</w:t>
      </w:r>
    </w:p>
    <w:p w14:paraId="3D26FA01">
      <w:pPr>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理想信念坚定。认真学习贯彻习近平新时代中国特色社会主义思想，树牢“四个意识”、坚定“四个自信”、做到“两个维护”。坚定共产主义远大理想和中国特色社会主义共同理想，热爱祖国、热爱人民、热爱社会主义。道德品行优秀，模范践行社会主义核心价值观，带头倡导良好社会风尚，积极参与构建清朗网络空间。</w:t>
      </w:r>
    </w:p>
    <w:p w14:paraId="1B51BD4D">
      <w:pPr>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.心系广大青年。注重深入基层，积极主动地在青年中开展工作，密切联系青年成效突出，对青年开展有效服务和引导工作，在青年中具有较高威信。</w:t>
      </w:r>
    </w:p>
    <w:p w14:paraId="29D7EAA5">
      <w:pPr>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工作能力过硬。在团的工作岗位上勤奋工作，认真履行岗位职责，积极推进上级团委各项重点工作任务，认真贯彻落实广东共青团改革方案。思路开拓，工作务实；坚持围绕党政中心任务和青年需求开展工作，积极探索创新；具有较强的团务工作能力，在团的工作岗位上取得突出成绩。</w:t>
      </w:r>
    </w:p>
    <w:p w14:paraId="5B519435">
      <w:pPr>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工作作风优良。自觉加强党性锻炼、提升党性修养，严格遵守政治纪律和政治规矩，带头践行“三严三实”要求，认真参加“两学一做”学习教育，求真务实，克己奉公，廉洁自律，严格落实中央八项规定精神，坚决反对“四风”，模范执行团中央六条规定。</w:t>
      </w:r>
    </w:p>
    <w:p w14:paraId="7D4F2984">
      <w:pPr>
        <w:ind w:firstLine="643"/>
        <w:rPr>
          <w:rFonts w:ascii="Times New Roman" w:hAnsi="Times New Roman" w:eastAsia="楷体_GB2312" w:cs="Times New Roman"/>
          <w:b/>
          <w:bCs/>
        </w:rPr>
      </w:pPr>
      <w:bookmarkStart w:id="1" w:name="_Hlk37669131"/>
      <w:r>
        <w:rPr>
          <w:rFonts w:hint="eastAsia" w:ascii="Times New Roman" w:hAnsi="Times New Roman" w:eastAsia="楷体_GB2312" w:cs="Times New Roman"/>
          <w:b/>
          <w:bCs/>
        </w:rPr>
        <w:t>（</w:t>
      </w:r>
      <w:r>
        <w:rPr>
          <w:rFonts w:hint="eastAsia" w:ascii="Times New Roman" w:hAnsi="Times New Roman" w:eastAsia="楷体_GB2312" w:cs="Times New Roman"/>
          <w:b/>
          <w:bCs/>
          <w:lang w:val="en-US" w:eastAsia="zh-CN"/>
        </w:rPr>
        <w:t>三</w:t>
      </w:r>
      <w:r>
        <w:rPr>
          <w:rFonts w:hint="eastAsia" w:ascii="Times New Roman" w:hAnsi="Times New Roman" w:eastAsia="楷体_GB2312" w:cs="Times New Roman"/>
          <w:b/>
          <w:bCs/>
        </w:rPr>
        <w:t>）中山大学五四红旗团支部</w:t>
      </w:r>
    </w:p>
    <w:bookmarkEnd w:id="1"/>
    <w:p w14:paraId="60F8AE47">
      <w:pPr>
        <w:ind w:firstLine="643"/>
        <w:rPr>
          <w:rFonts w:ascii="Times New Roman" w:hAnsi="Times New Roman" w:cs="Times New Roman"/>
          <w:b/>
          <w:bCs/>
        </w:rPr>
      </w:pPr>
      <w:r>
        <w:rPr>
          <w:rFonts w:hint="eastAsia" w:ascii="Times New Roman" w:hAnsi="Times New Roman" w:cs="Times New Roman"/>
          <w:b/>
          <w:bCs/>
        </w:rPr>
        <w:t>参评资格：</w:t>
      </w:r>
    </w:p>
    <w:p w14:paraId="3F42C76A">
      <w:pPr>
        <w:rPr>
          <w:rFonts w:ascii="Times New Roman" w:hAnsi="Times New Roman" w:cs="Times New Roman"/>
          <w:lang w:bidi="ar"/>
        </w:rPr>
      </w:pPr>
      <w:r>
        <w:rPr>
          <w:rFonts w:hint="eastAsia" w:ascii="Times New Roman" w:hAnsi="Times New Roman" w:cs="Times New Roman"/>
          <w:lang w:bidi="ar"/>
        </w:rPr>
        <w:t>团支部稳定性较强，成立满</w:t>
      </w:r>
      <w:r>
        <w:rPr>
          <w:rFonts w:ascii="Times New Roman" w:hAnsi="Times New Roman" w:cs="Times New Roman"/>
          <w:lang w:bidi="ar"/>
        </w:rPr>
        <w:t>1</w:t>
      </w:r>
      <w:r>
        <w:rPr>
          <w:rFonts w:hint="eastAsia" w:ascii="Times New Roman" w:hAnsi="Times New Roman" w:cs="Times New Roman"/>
          <w:lang w:bidi="ar"/>
        </w:rPr>
        <w:t>年</w:t>
      </w:r>
      <w:r>
        <w:rPr>
          <w:rFonts w:hint="eastAsia" w:ascii="Times New Roman" w:hAnsi="Times New Roman" w:cs="Times New Roman"/>
          <w:b/>
          <w:bCs/>
          <w:lang w:bidi="ar"/>
        </w:rPr>
        <w:t>；</w:t>
      </w:r>
      <w:r>
        <w:rPr>
          <w:rFonts w:hint="eastAsia" w:ascii="Times New Roman" w:hAnsi="Times New Roman" w:cs="Times New Roman"/>
        </w:rPr>
        <w:t>支部团干部入驻团干部移动端并报到、团员在线报到全面完成。团支部“三会两制一课”落实到位。</w:t>
      </w:r>
      <w:r>
        <w:rPr>
          <w:rFonts w:hint="eastAsia" w:ascii="Times New Roman" w:hAnsi="Times New Roman" w:cs="Times New Roman"/>
          <w:lang w:bidi="ar"/>
        </w:rPr>
        <w:t>本级如期换届，组织设置规范；“两制”完成率达</w:t>
      </w:r>
      <w:r>
        <w:rPr>
          <w:rFonts w:ascii="Times New Roman" w:hAnsi="Times New Roman" w:cs="Times New Roman"/>
          <w:lang w:bidi="ar"/>
        </w:rPr>
        <w:t>95</w:t>
      </w:r>
      <w:r>
        <w:rPr>
          <w:rFonts w:hint="eastAsia" w:ascii="Times New Roman" w:hAnsi="Times New Roman" w:cs="Times New Roman"/>
          <w:lang w:bidi="ar"/>
        </w:rPr>
        <w:t>%；“推优入党”工作力度大、成效好，推优入党率不低于</w:t>
      </w:r>
      <w:r>
        <w:rPr>
          <w:rFonts w:ascii="Times New Roman" w:hAnsi="Times New Roman" w:cs="Times New Roman"/>
          <w:lang w:bidi="ar"/>
        </w:rPr>
        <w:t>95</w:t>
      </w:r>
      <w:r>
        <w:rPr>
          <w:rFonts w:hint="eastAsia" w:ascii="Times New Roman" w:hAnsi="Times New Roman" w:cs="Times New Roman"/>
          <w:lang w:bidi="ar"/>
        </w:rPr>
        <w:t>%；团员连续</w:t>
      </w:r>
      <w:r>
        <w:rPr>
          <w:rFonts w:ascii="Times New Roman" w:hAnsi="Times New Roman" w:cs="Times New Roman"/>
          <w:lang w:bidi="ar"/>
        </w:rPr>
        <w:t>3</w:t>
      </w:r>
      <w:r>
        <w:rPr>
          <w:rFonts w:hint="eastAsia" w:ascii="Times New Roman" w:hAnsi="Times New Roman" w:cs="Times New Roman"/>
          <w:lang w:bidi="ar"/>
        </w:rPr>
        <w:t>个月未交团费比例低于</w:t>
      </w:r>
      <w:r>
        <w:rPr>
          <w:rFonts w:ascii="Times New Roman" w:hAnsi="Times New Roman" w:cs="Times New Roman"/>
          <w:lang w:bidi="ar"/>
        </w:rPr>
        <w:t>5</w:t>
      </w:r>
      <w:r>
        <w:rPr>
          <w:rFonts w:hint="eastAsia" w:ascii="Times New Roman" w:hAnsi="Times New Roman" w:cs="Times New Roman"/>
          <w:lang w:bidi="ar"/>
        </w:rPr>
        <w:t>%</w:t>
      </w:r>
      <w:r>
        <w:rPr>
          <w:rStyle w:val="13"/>
          <w:rFonts w:hint="eastAsia" w:ascii="Times New Roman" w:hAnsi="Times New Roman" w:cs="Times New Roman"/>
          <w:sz w:val="32"/>
          <w:szCs w:val="32"/>
        </w:rPr>
        <w:t>。</w:t>
      </w:r>
      <w:r>
        <w:rPr>
          <w:rFonts w:hint="eastAsia" w:ascii="Times New Roman" w:hAnsi="Times New Roman" w:cs="Times New Roman"/>
          <w:lang w:bidi="ar"/>
        </w:rPr>
        <w:t>以上统计数据以广东“智慧团建”系统为准，统计时间截至</w:t>
      </w:r>
      <w:r>
        <w:rPr>
          <w:rFonts w:ascii="Times New Roman" w:hAnsi="Times New Roman" w:cs="Times New Roman"/>
          <w:lang w:bidi="ar"/>
        </w:rPr>
        <w:t>202</w:t>
      </w:r>
      <w:r>
        <w:rPr>
          <w:rFonts w:hint="eastAsia" w:ascii="Times New Roman" w:hAnsi="Times New Roman" w:cs="Times New Roman"/>
          <w:lang w:bidi="ar"/>
        </w:rPr>
        <w:t>5年4月1日。</w:t>
      </w:r>
    </w:p>
    <w:p w14:paraId="7FE8FD61">
      <w:pPr>
        <w:pStyle w:val="2"/>
        <w:ind w:firstLine="643"/>
        <w:rPr>
          <w:rFonts w:ascii="Times New Roman" w:hAnsi="Times New Roman" w:cs="Times New Roman"/>
          <w:b/>
          <w:bCs/>
        </w:rPr>
      </w:pPr>
      <w:r>
        <w:rPr>
          <w:rFonts w:hint="eastAsia" w:ascii="Times New Roman" w:hAnsi="Times New Roman" w:cs="Times New Roman"/>
          <w:b/>
          <w:bCs/>
        </w:rPr>
        <w:t>参评条件：</w:t>
      </w:r>
    </w:p>
    <w:p w14:paraId="284D6435">
      <w:pPr>
        <w:pStyle w:val="7"/>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政治建设好。组织团员青年认真学习贯彻习近平新时代中国特色社会主义思想，树牢“四个意识”、坚定“四个自信”、做到“两个维护”。加强对团员的理想信念和国情教育，引导团员始终保持清醒的政治头脑，划清界限，明辨是非。</w:t>
      </w:r>
    </w:p>
    <w:p w14:paraId="3C0A035F">
      <w:pPr>
        <w:pStyle w:val="7"/>
        <w:rPr>
          <w:rFonts w:ascii="Times New Roman" w:hAnsi="Times New Roman" w:eastAsia="仿宋_GB2312" w:cs="Times New Roman"/>
        </w:rPr>
      </w:pPr>
      <w:r>
        <w:rPr>
          <w:rFonts w:ascii="Times New Roman" w:hAnsi="Times New Roman" w:eastAsia="仿宋_GB2312" w:cs="Times New Roman"/>
        </w:rPr>
        <w:t>2</w:t>
      </w:r>
      <w:r>
        <w:rPr>
          <w:rFonts w:hint="eastAsia" w:ascii="Times New Roman" w:hAnsi="Times New Roman" w:eastAsia="仿宋_GB2312" w:cs="Times New Roman"/>
        </w:rPr>
        <w:t>.组织基础好。坚持政治性、先进性、群众性，团的组织架构健全，队伍建设扎实，切实履行职责，带动所属团组织建设，所属团组织工作有活力，贯彻落实广东共青团改革方案要求，积极开展基层团建创新探索。</w:t>
      </w:r>
    </w:p>
    <w:p w14:paraId="67301D3D">
      <w:pPr>
        <w:pStyle w:val="7"/>
        <w:rPr>
          <w:rFonts w:ascii="Times New Roman" w:hAnsi="Times New Roman" w:eastAsia="仿宋_GB2312" w:cs="Times New Roman"/>
        </w:rPr>
      </w:pPr>
      <w:r>
        <w:rPr>
          <w:rFonts w:ascii="Times New Roman" w:hAnsi="Times New Roman" w:eastAsia="仿宋_GB2312" w:cs="Times New Roman"/>
        </w:rPr>
        <w:t>3</w:t>
      </w:r>
      <w:r>
        <w:rPr>
          <w:rFonts w:hint="eastAsia" w:ascii="Times New Roman" w:hAnsi="Times New Roman" w:eastAsia="仿宋_GB2312" w:cs="Times New Roman"/>
        </w:rPr>
        <w:t>.活动开展好。组织活动能有效影响青年、凝聚青年，积极采用团员青年乐于接受的沟通交流和联络聚集方式，不断增强团组织在青年中的有效覆盖；支部团员在“</w:t>
      </w:r>
      <w:r>
        <w:rPr>
          <w:rFonts w:ascii="Times New Roman" w:hAnsi="Times New Roman" w:eastAsia="仿宋_GB2312" w:cs="Times New Roman"/>
        </w:rPr>
        <w:t>i</w:t>
      </w:r>
      <w:r>
        <w:rPr>
          <w:rFonts w:hint="eastAsia" w:ascii="Times New Roman" w:hAnsi="Times New Roman" w:eastAsia="仿宋_GB2312" w:cs="Times New Roman"/>
        </w:rPr>
        <w:t>志愿”平台注册成为志愿者、参与志愿服务记录比例高。</w:t>
      </w:r>
    </w:p>
    <w:p w14:paraId="3BDEA32C">
      <w:pPr>
        <w:pStyle w:val="7"/>
        <w:rPr>
          <w:rFonts w:ascii="Times New Roman" w:hAnsi="Times New Roman" w:eastAsia="仿宋_GB2312" w:cs="Times New Roman"/>
        </w:rPr>
      </w:pPr>
      <w:r>
        <w:rPr>
          <w:rFonts w:ascii="Times New Roman" w:hAnsi="Times New Roman" w:eastAsia="仿宋_GB2312" w:cs="Times New Roman"/>
        </w:rPr>
        <w:t>4</w:t>
      </w:r>
      <w:r>
        <w:rPr>
          <w:rFonts w:hint="eastAsia" w:ascii="Times New Roman" w:hAnsi="Times New Roman" w:eastAsia="仿宋_GB2312" w:cs="Times New Roman"/>
        </w:rPr>
        <w:t>.组织管理好。经常开展团员教育、团员管理、团员发展工作，支部按规定做好团员组织关系转接工作，及时办理团员转出和接收手续，且未出现大量申诉。</w:t>
      </w:r>
    </w:p>
    <w:p w14:paraId="6726AC0B">
      <w:pPr>
        <w:pStyle w:val="7"/>
        <w:rPr>
          <w:rFonts w:ascii="Times New Roman" w:hAnsi="Times New Roman" w:eastAsia="仿宋_GB2312" w:cs="Times New Roman"/>
        </w:rPr>
      </w:pPr>
      <w:r>
        <w:rPr>
          <w:rFonts w:ascii="Times New Roman" w:hAnsi="Times New Roman" w:eastAsia="仿宋_GB2312" w:cs="Times New Roman"/>
        </w:rPr>
        <w:t>5</w:t>
      </w:r>
      <w:r>
        <w:rPr>
          <w:rFonts w:hint="eastAsia" w:ascii="Times New Roman" w:hAnsi="Times New Roman" w:eastAsia="仿宋_GB2312" w:cs="Times New Roman"/>
        </w:rPr>
        <w:t>.支部学风优良。学习氛围浓厚，团员学习态度端正，治学态度严谨，学习成绩优良，没有团员无故缺勤课堂，无考试作弊现象。</w:t>
      </w:r>
    </w:p>
    <w:p w14:paraId="00BF69BF">
      <w:pPr>
        <w:numPr>
          <w:ilvl w:val="0"/>
          <w:numId w:val="1"/>
        </w:numPr>
        <w:rPr>
          <w:rFonts w:ascii="Times New Roman" w:hAnsi="Times New Roman" w:eastAsia="黑体" w:cs="Times New Roman"/>
          <w:szCs w:val="22"/>
        </w:rPr>
      </w:pPr>
      <w:r>
        <w:rPr>
          <w:rFonts w:hint="eastAsia" w:ascii="Times New Roman" w:hAnsi="Times New Roman" w:eastAsia="黑体" w:cs="Times New Roman"/>
          <w:szCs w:val="22"/>
        </w:rPr>
        <w:t>评优工作要求</w:t>
      </w:r>
    </w:p>
    <w:p w14:paraId="4A4876D0">
      <w:pPr>
        <w:pStyle w:val="7"/>
        <w:rPr>
          <w:rFonts w:ascii="Times New Roman" w:hAnsi="Times New Roman" w:eastAsia="仿宋_GB2312" w:cs="Times New Roman"/>
        </w:rPr>
      </w:pPr>
      <w:r>
        <w:rPr>
          <w:rFonts w:hint="eastAsia" w:ascii="Times New Roman" w:hAnsi="Times New Roman" w:eastAsia="仿宋_GB2312" w:cs="Times New Roman"/>
        </w:rPr>
        <w:t>（一）各</w:t>
      </w:r>
      <w:r>
        <w:rPr>
          <w:rFonts w:hint="eastAsia" w:ascii="Times New Roman" w:hAnsi="Times New Roman" w:eastAsia="仿宋_GB2312" w:cs="Times New Roman"/>
          <w:lang w:val="en-US" w:eastAsia="zh-CN"/>
        </w:rPr>
        <w:t>团支部</w:t>
      </w:r>
      <w:r>
        <w:rPr>
          <w:rFonts w:hint="eastAsia" w:ascii="Times New Roman" w:hAnsi="Times New Roman" w:eastAsia="仿宋_GB2312" w:cs="Times New Roman"/>
        </w:rPr>
        <w:t>在评优过程中要坚持实事求是的原则。严肃认真，走群众路线，注意听取</w:t>
      </w:r>
      <w:r>
        <w:rPr>
          <w:rFonts w:hint="eastAsia" w:ascii="Times New Roman" w:hAnsi="Times New Roman" w:eastAsia="仿宋_GB2312" w:cs="Times New Roman"/>
          <w:lang w:val="en-US" w:eastAsia="zh-CN"/>
        </w:rPr>
        <w:t>团支部</w:t>
      </w:r>
      <w:r>
        <w:rPr>
          <w:rFonts w:hint="eastAsia" w:ascii="Times New Roman" w:hAnsi="Times New Roman" w:eastAsia="仿宋_GB2312" w:cs="Times New Roman"/>
        </w:rPr>
        <w:t>和团员青年的意见。推荐上报的人选经过严格审核，集体讨论决定，确保推荐质量，</w:t>
      </w:r>
      <w:r>
        <w:rPr>
          <w:rFonts w:hint="eastAsia" w:ascii="Times New Roman" w:hAnsi="Times New Roman" w:eastAsia="仿宋_GB2312" w:cs="Times New Roman"/>
          <w:lang w:val="en-US" w:eastAsia="zh-CN"/>
        </w:rPr>
        <w:t>各支部提交材料经审查后再学院进行</w:t>
      </w:r>
      <w:r>
        <w:rPr>
          <w:rFonts w:hint="eastAsia" w:ascii="Times New Roman" w:hAnsi="Times New Roman" w:eastAsia="仿宋_GB2312" w:cs="Times New Roman"/>
          <w:b/>
        </w:rPr>
        <w:t>不少于</w:t>
      </w:r>
      <w:r>
        <w:rPr>
          <w:rFonts w:ascii="Times New Roman" w:hAnsi="Times New Roman" w:eastAsia="仿宋_GB2312" w:cs="Times New Roman"/>
          <w:b/>
        </w:rPr>
        <w:t>3</w:t>
      </w:r>
      <w:r>
        <w:rPr>
          <w:rFonts w:hint="eastAsia" w:ascii="Times New Roman" w:hAnsi="Times New Roman" w:eastAsia="仿宋_GB2312" w:cs="Times New Roman"/>
          <w:b/>
        </w:rPr>
        <w:t>个工作日</w:t>
      </w:r>
      <w:r>
        <w:rPr>
          <w:rFonts w:hint="eastAsia" w:ascii="Times New Roman" w:hAnsi="Times New Roman" w:eastAsia="仿宋_GB2312" w:cs="Times New Roman"/>
        </w:rPr>
        <w:t>的公示。</w:t>
      </w:r>
    </w:p>
    <w:p w14:paraId="5902ECC4">
      <w:pPr>
        <w:pStyle w:val="7"/>
        <w:rPr>
          <w:rFonts w:ascii="Times New Roman" w:hAnsi="Times New Roman" w:eastAsia="仿宋_GB2312" w:cs="Times New Roman"/>
        </w:rPr>
      </w:pPr>
      <w:r>
        <w:rPr>
          <w:rFonts w:hint="eastAsia" w:ascii="Times New Roman" w:hAnsi="Times New Roman" w:eastAsia="仿宋_GB2312" w:cs="Times New Roman"/>
        </w:rPr>
        <w:t>（二）</w:t>
      </w:r>
      <w:r>
        <w:rPr>
          <w:rFonts w:hint="eastAsia" w:ascii="Times New Roman" w:hAnsi="Times New Roman" w:eastAsia="仿宋_GB2312" w:cs="Times New Roman"/>
          <w:lang w:val="en-US" w:eastAsia="zh-CN"/>
        </w:rPr>
        <w:t>各团支部</w:t>
      </w:r>
      <w:r>
        <w:rPr>
          <w:rFonts w:hint="eastAsia" w:ascii="Times New Roman" w:hAnsi="Times New Roman" w:eastAsia="仿宋_GB2312" w:cs="Times New Roman"/>
        </w:rPr>
        <w:t>要</w:t>
      </w:r>
      <w:r>
        <w:rPr>
          <w:rFonts w:hint="eastAsia" w:ascii="Times New Roman" w:hAnsi="Times New Roman" w:eastAsia="仿宋_GB2312" w:cs="Times New Roman"/>
          <w:lang w:val="en-US" w:eastAsia="zh-CN"/>
        </w:rPr>
        <w:t>根据评选要求，严格</w:t>
      </w:r>
      <w:r>
        <w:rPr>
          <w:rFonts w:hint="eastAsia" w:ascii="Times New Roman" w:hAnsi="Times New Roman" w:eastAsia="仿宋_GB2312" w:cs="Times New Roman"/>
        </w:rPr>
        <w:t>履行审核职责，对推荐个人进行</w:t>
      </w:r>
      <w:r>
        <w:rPr>
          <w:rFonts w:hint="eastAsia" w:ascii="Times New Roman" w:hAnsi="Times New Roman" w:eastAsia="仿宋_GB2312" w:cs="Times New Roman"/>
          <w:b/>
          <w:bCs/>
        </w:rPr>
        <w:t>材料真实性</w:t>
      </w:r>
      <w:r>
        <w:rPr>
          <w:rFonts w:hint="eastAsia" w:ascii="Times New Roman" w:hAnsi="Times New Roman" w:eastAsia="仿宋_GB2312" w:cs="Times New Roman"/>
        </w:rPr>
        <w:t>的严格审核。</w:t>
      </w:r>
    </w:p>
    <w:p w14:paraId="1B21973B">
      <w:pPr>
        <w:pStyle w:val="2"/>
        <w:rPr>
          <w:rFonts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US" w:eastAsia="zh-CN"/>
        </w:rPr>
        <w:t>三</w:t>
      </w:r>
      <w:r>
        <w:rPr>
          <w:rFonts w:hint="eastAsia" w:ascii="Times New Roman" w:hAnsi="Times New Roman" w:cs="Times New Roman"/>
        </w:rPr>
        <w:t>）团内相关数据以广东“智慧团建”系统数据为准，志愿者服务数据以“广东志愿者信息管理服务平台”数据为准。</w:t>
      </w:r>
    </w:p>
    <w:p w14:paraId="72B37EEF">
      <w:pPr>
        <w:pStyle w:val="7"/>
        <w:rPr>
          <w:rFonts w:ascii="Times New Roman" w:hAnsi="Times New Roman" w:eastAsia="黑体" w:cs="Times New Roman"/>
        </w:rPr>
      </w:pPr>
      <w:r>
        <w:rPr>
          <w:rFonts w:hint="eastAsia" w:ascii="Times New Roman" w:hAnsi="Times New Roman" w:eastAsia="黑体" w:cs="Times New Roman"/>
        </w:rPr>
        <w:t>四、材料提交要求</w:t>
      </w:r>
    </w:p>
    <w:p w14:paraId="6B19821F">
      <w:pPr>
        <w:pStyle w:val="7"/>
        <w:rPr>
          <w:rFonts w:ascii="Times New Roman" w:hAnsi="Times New Roman" w:eastAsia="仿宋_GB2312" w:cs="Times New Roman"/>
        </w:rPr>
      </w:pPr>
      <w:r>
        <w:rPr>
          <w:rFonts w:hint="eastAsia" w:ascii="Times New Roman" w:hAnsi="Times New Roman" w:eastAsia="仿宋_GB2312" w:cs="Times New Roman"/>
        </w:rPr>
        <w:t>（一）</w:t>
      </w:r>
      <w:r>
        <w:rPr>
          <w:rFonts w:hint="eastAsia" w:ascii="Times New Roman" w:hAnsi="Times New Roman" w:eastAsia="仿宋_GB2312" w:cs="Times New Roman"/>
          <w:lang w:val="en-US" w:eastAsia="zh-CN"/>
        </w:rPr>
        <w:t>各团支部务必通知到每个团员，请于6月11日12:00前提交申报材料。</w:t>
      </w:r>
      <w:r>
        <w:rPr>
          <w:rFonts w:hint="eastAsia" w:ascii="Times New Roman" w:hAnsi="Times New Roman" w:eastAsia="仿宋_GB2312" w:cs="Times New Roman"/>
          <w:b/>
          <w:bCs/>
          <w:u w:val="single"/>
        </w:rPr>
        <w:t>逾期不报、材料不全的，视为自动放弃，不予补报</w:t>
      </w:r>
      <w:r>
        <w:rPr>
          <w:rFonts w:hint="eastAsia" w:ascii="Times New Roman" w:hAnsi="Times New Roman" w:eastAsia="仿宋_GB2312" w:cs="Times New Roman"/>
        </w:rPr>
        <w:t>。</w:t>
      </w:r>
    </w:p>
    <w:p w14:paraId="4CA1BD4C">
      <w:pPr>
        <w:pStyle w:val="7"/>
        <w:rPr>
          <w:rFonts w:ascii="Times New Roman" w:hAnsi="Times New Roman" w:eastAsia="仿宋_GB2312" w:cs="Times New Roman"/>
        </w:rPr>
      </w:pPr>
      <w:r>
        <w:rPr>
          <w:rFonts w:hint="eastAsia" w:ascii="Times New Roman" w:hAnsi="Times New Roman" w:eastAsia="仿宋_GB2312" w:cs="Times New Roman"/>
        </w:rPr>
        <w:t>（二）报送材料包括：申报表（附件</w:t>
      </w:r>
      <w:r>
        <w:rPr>
          <w:rFonts w:ascii="Times New Roman" w:hAnsi="Times New Roman" w:eastAsia="仿宋_GB2312" w:cs="Times New Roman"/>
        </w:rPr>
        <w:t>1</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2、4</w:t>
      </w:r>
      <w:r>
        <w:rPr>
          <w:rFonts w:hint="eastAsia" w:ascii="Times New Roman" w:hAnsi="Times New Roman" w:eastAsia="仿宋_GB2312" w:cs="Times New Roman"/>
        </w:rPr>
        <w:t>）</w:t>
      </w:r>
      <w:r>
        <w:rPr>
          <w:rFonts w:hint="eastAsia" w:ascii="Times New Roman" w:hAnsi="Times New Roman" w:eastAsia="仿宋_GB2312" w:cs="Times New Roman"/>
          <w:lang w:eastAsia="zh-CN"/>
        </w:rPr>
        <w:t>、</w:t>
      </w:r>
      <w:r>
        <w:rPr>
          <w:rFonts w:hint="eastAsia" w:ascii="Times New Roman" w:hAnsi="Times New Roman" w:eastAsia="仿宋_GB2312" w:cs="Times New Roman"/>
        </w:rPr>
        <w:t>证明材料、各类奖项的申报汇总表（附件</w:t>
      </w:r>
      <w:r>
        <w:rPr>
          <w:rFonts w:ascii="Times New Roman" w:hAnsi="Times New Roman" w:eastAsia="仿宋_GB2312" w:cs="Times New Roman"/>
        </w:rPr>
        <w:t>6</w:t>
      </w:r>
      <w:r>
        <w:rPr>
          <w:rFonts w:hint="eastAsia" w:ascii="Times New Roman" w:hAnsi="Times New Roman" w:eastAsia="仿宋_GB2312" w:cs="Times New Roman"/>
        </w:rPr>
        <w:t>）等。所有申请材料需提交电子版</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一式一份</w:t>
      </w:r>
      <w:r>
        <w:rPr>
          <w:rFonts w:hint="eastAsia" w:ascii="Times New Roman" w:hAnsi="Times New Roman" w:eastAsia="仿宋_GB2312" w:cs="Times New Roman"/>
          <w:lang w:eastAsia="zh-CN"/>
        </w:rPr>
        <w:t>）、</w:t>
      </w:r>
      <w:r>
        <w:rPr>
          <w:rFonts w:hint="eastAsia" w:ascii="Times New Roman" w:hAnsi="Times New Roman" w:eastAsia="仿宋_GB2312" w:cs="Times New Roman"/>
        </w:rPr>
        <w:t>纸质版（</w:t>
      </w:r>
      <w:r>
        <w:rPr>
          <w:rFonts w:hint="eastAsia" w:ascii="Times New Roman" w:hAnsi="Times New Roman" w:eastAsia="仿宋_GB2312" w:cs="Times New Roman"/>
          <w:lang w:val="en-US" w:eastAsia="zh-CN"/>
        </w:rPr>
        <w:t>团支书签名、</w:t>
      </w:r>
      <w:r>
        <w:rPr>
          <w:rFonts w:hint="eastAsia" w:ascii="Times New Roman" w:hAnsi="Times New Roman" w:eastAsia="仿宋_GB2312" w:cs="Times New Roman"/>
        </w:rPr>
        <w:t>一式一份）。</w:t>
      </w:r>
    </w:p>
    <w:p w14:paraId="73E7E4F2">
      <w:pPr>
        <w:pStyle w:val="7"/>
        <w:keepNext w:val="0"/>
        <w:keepLines w:val="0"/>
        <w:pageBreakBefore w:val="0"/>
        <w:widowControl/>
        <w:kinsoku/>
        <w:wordWrap w:val="0"/>
        <w:overflowPunct/>
        <w:topLinePunct w:val="0"/>
        <w:autoSpaceDE/>
        <w:autoSpaceDN/>
        <w:bidi w:val="0"/>
        <w:adjustRightInd/>
        <w:snapToGrid w:val="0"/>
        <w:textAlignment w:val="auto"/>
        <w:rPr>
          <w:rFonts w:ascii="Times New Roman" w:hAnsi="Times New Roman" w:eastAsia="仿宋_GB2312" w:cs="Times New Roman"/>
        </w:rPr>
      </w:pPr>
      <w:r>
        <w:rPr>
          <w:rFonts w:hint="eastAsia" w:ascii="Times New Roman" w:hAnsi="Times New Roman" w:eastAsia="仿宋_GB2312" w:cs="Times New Roman"/>
        </w:rPr>
        <w:t>（三）电子版请严格按照《文件夹打包范例》（附件</w:t>
      </w:r>
      <w:r>
        <w:rPr>
          <w:rFonts w:ascii="Times New Roman" w:hAnsi="Times New Roman" w:eastAsia="仿宋_GB2312" w:cs="Times New Roman"/>
        </w:rPr>
        <w:t>9</w:t>
      </w:r>
      <w:r>
        <w:rPr>
          <w:rFonts w:hint="eastAsia" w:ascii="Times New Roman" w:hAnsi="Times New Roman" w:eastAsia="仿宋_GB2312" w:cs="Times New Roman"/>
        </w:rPr>
        <w:t>）进行统一归类打包，其中</w:t>
      </w:r>
      <w:r>
        <w:rPr>
          <w:rFonts w:hint="eastAsia" w:ascii="Times New Roman" w:hAnsi="Times New Roman" w:eastAsia="仿宋_GB2312" w:cs="Times New Roman"/>
          <w:b/>
        </w:rPr>
        <w:t>汇总表需提交</w:t>
      </w:r>
      <w:r>
        <w:rPr>
          <w:rFonts w:ascii="Times New Roman" w:hAnsi="Times New Roman" w:eastAsia="仿宋_GB2312" w:cs="Times New Roman"/>
          <w:b/>
        </w:rPr>
        <w:t>Excel</w:t>
      </w:r>
      <w:r>
        <w:rPr>
          <w:rFonts w:hint="eastAsia" w:ascii="Times New Roman" w:hAnsi="Times New Roman" w:eastAsia="仿宋_GB2312" w:cs="Times New Roman"/>
          <w:b/>
        </w:rPr>
        <w:t>表格。</w:t>
      </w:r>
      <w:r>
        <w:rPr>
          <w:rFonts w:hint="eastAsia" w:ascii="Times New Roman" w:hAnsi="Times New Roman" w:eastAsia="仿宋_GB2312" w:cs="Times New Roman"/>
          <w:lang w:val="en-US" w:eastAsia="zh-CN"/>
        </w:rPr>
        <w:t>文件夹命名</w:t>
      </w:r>
      <w:r>
        <w:rPr>
          <w:rFonts w:hint="eastAsia" w:ascii="Times New Roman" w:hAnsi="Times New Roman" w:eastAsia="仿宋_GB2312" w:cs="Times New Roman"/>
        </w:rPr>
        <w:t>统一标为“**</w:t>
      </w:r>
      <w:r>
        <w:rPr>
          <w:rFonts w:hint="eastAsia" w:ascii="Times New Roman" w:hAnsi="Times New Roman" w:eastAsia="仿宋_GB2312" w:cs="Times New Roman"/>
          <w:lang w:val="en-US" w:eastAsia="zh-CN"/>
        </w:rPr>
        <w:t>年级**支部</w:t>
      </w:r>
      <w:r>
        <w:rPr>
          <w:rFonts w:hint="eastAsia" w:ascii="Times New Roman" w:hAnsi="Times New Roman" w:eastAsia="仿宋_GB2312" w:cs="Times New Roman"/>
        </w:rPr>
        <w:t>2024-2025年度五四评优材料”</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然后压缩打包后提交至https://pan.sysu.edu.cn/link/AAD95EA61BD0674C7F96F6DEEA727D71E3，有效期限：2025-06-10 12:00</w:t>
      </w:r>
      <w:r>
        <w:rPr>
          <w:rFonts w:hint="eastAsia" w:ascii="Times New Roman" w:hAnsi="Times New Roman" w:eastAsia="仿宋_GB2312" w:cs="Times New Roman"/>
        </w:rPr>
        <w:t>。</w:t>
      </w:r>
    </w:p>
    <w:p w14:paraId="1D581E81">
      <w:pPr>
        <w:pStyle w:val="7"/>
        <w:rPr>
          <w:rFonts w:ascii="Times New Roman" w:hAnsi="Times New Roman" w:eastAsia="仿宋_GB2312" w:cs="Times New Roman"/>
        </w:rPr>
      </w:pPr>
      <w:r>
        <w:rPr>
          <w:rFonts w:hint="eastAsia" w:ascii="Times New Roman" w:hAnsi="Times New Roman" w:eastAsia="仿宋_GB2312" w:cs="Times New Roman"/>
        </w:rPr>
        <w:t>（</w:t>
      </w:r>
      <w:r>
        <w:rPr>
          <w:rFonts w:hint="eastAsia" w:ascii="Times New Roman" w:hAnsi="Times New Roman" w:eastAsia="仿宋_GB2312" w:cs="Times New Roman"/>
          <w:lang w:val="en-US" w:eastAsia="zh-CN"/>
        </w:rPr>
        <w:t>四</w:t>
      </w:r>
      <w:r>
        <w:rPr>
          <w:rFonts w:hint="eastAsia" w:ascii="Times New Roman" w:hAnsi="Times New Roman" w:eastAsia="仿宋_GB2312" w:cs="Times New Roman"/>
        </w:rPr>
        <w:t>）所有申报材料请汇总后统一打包发送，勿分批提交。申报的书面材料标题一律采用</w:t>
      </w:r>
      <w:r>
        <w:rPr>
          <w:rFonts w:hint="eastAsia" w:ascii="Times New Roman" w:hAnsi="Times New Roman" w:eastAsia="仿宋_GB2312" w:cs="Times New Roman"/>
          <w:b/>
          <w:bCs/>
        </w:rPr>
        <w:t>方正小标宋二号字体，一级标题黑体三号字体，二级标题楷体_GB2312三号字体，正文部分采用仿宋_</w:t>
      </w:r>
      <w:r>
        <w:rPr>
          <w:rFonts w:ascii="Times New Roman" w:hAnsi="Times New Roman" w:eastAsia="仿宋_GB2312" w:cs="Times New Roman"/>
          <w:b/>
          <w:bCs/>
        </w:rPr>
        <w:t>GB2312</w:t>
      </w:r>
      <w:r>
        <w:rPr>
          <w:rFonts w:hint="eastAsia" w:ascii="Times New Roman" w:hAnsi="Times New Roman" w:eastAsia="仿宋_GB2312" w:cs="Times New Roman"/>
          <w:b/>
          <w:bCs/>
        </w:rPr>
        <w:t>三号字，</w:t>
      </w:r>
      <w:r>
        <w:rPr>
          <w:rFonts w:ascii="Times New Roman" w:hAnsi="Times New Roman" w:eastAsia="仿宋_GB2312" w:cs="Times New Roman"/>
          <w:b/>
          <w:bCs/>
        </w:rPr>
        <w:t>27</w:t>
      </w:r>
      <w:r>
        <w:rPr>
          <w:rFonts w:hint="eastAsia" w:ascii="Times New Roman" w:hAnsi="Times New Roman" w:eastAsia="仿宋_GB2312" w:cs="Times New Roman"/>
          <w:b/>
          <w:bCs/>
        </w:rPr>
        <w:t>磅行距。表格正文部分一律采用宋体五号字，单倍行距，同时不改变表格原有页面布局。</w:t>
      </w:r>
    </w:p>
    <w:p w14:paraId="58970F88">
      <w:pPr>
        <w:pStyle w:val="7"/>
        <w:ind w:firstLineChars="0"/>
        <w:rPr>
          <w:rFonts w:ascii="Times New Roman" w:hAnsi="Times New Roman" w:eastAsia="黑体" w:cs="Times New Roman"/>
        </w:rPr>
      </w:pPr>
      <w:r>
        <w:rPr>
          <w:rFonts w:hint="eastAsia" w:ascii="Times New Roman" w:hAnsi="Times New Roman" w:eastAsia="黑体" w:cs="Times New Roman"/>
        </w:rPr>
        <w:t>五、注意事项</w:t>
      </w:r>
    </w:p>
    <w:p w14:paraId="44269531">
      <w:pPr>
        <w:pStyle w:val="7"/>
        <w:rPr>
          <w:rFonts w:ascii="Times New Roman" w:hAnsi="Times New Roman" w:eastAsia="仿宋_GB2312" w:cs="Times New Roman"/>
        </w:rPr>
      </w:pPr>
      <w:r>
        <w:rPr>
          <w:rFonts w:hint="eastAsia" w:ascii="Times New Roman" w:hAnsi="Times New Roman" w:eastAsia="仿宋_GB2312" w:cs="Times New Roman"/>
        </w:rPr>
        <w:t>（四）附件</w:t>
      </w:r>
      <w:r>
        <w:rPr>
          <w:rFonts w:ascii="Times New Roman" w:hAnsi="Times New Roman" w:eastAsia="仿宋_GB2312" w:cs="Times New Roman"/>
        </w:rPr>
        <w:t>6</w:t>
      </w:r>
      <w:r>
        <w:rPr>
          <w:rFonts w:hint="eastAsia" w:ascii="Times New Roman" w:hAnsi="Times New Roman" w:eastAsia="仿宋_GB2312" w:cs="Times New Roman"/>
        </w:rPr>
        <w:t>《</w:t>
      </w:r>
      <w:r>
        <w:rPr>
          <w:rFonts w:ascii="Times New Roman" w:hAnsi="Times New Roman" w:eastAsia="仿宋_GB2312" w:cs="Times New Roman"/>
        </w:rPr>
        <w:t>202</w:t>
      </w:r>
      <w:r>
        <w:rPr>
          <w:rFonts w:hint="eastAsia" w:ascii="Times New Roman" w:hAnsi="Times New Roman" w:eastAsia="仿宋_GB2312" w:cs="Times New Roman"/>
        </w:rPr>
        <w:t>4-</w:t>
      </w:r>
      <w:r>
        <w:rPr>
          <w:rFonts w:ascii="Times New Roman" w:hAnsi="Times New Roman" w:eastAsia="仿宋_GB2312" w:cs="Times New Roman"/>
        </w:rPr>
        <w:t>202</w:t>
      </w:r>
      <w:r>
        <w:rPr>
          <w:rFonts w:hint="eastAsia" w:ascii="Times New Roman" w:hAnsi="Times New Roman" w:eastAsia="仿宋_GB2312" w:cs="Times New Roman"/>
        </w:rPr>
        <w:t>5年度中山大学“两红两优”申报汇总表》是对材料进行整理审核的重要依据，如汇总表信息与申报表信息不一致的，将以汇总表信息为准。请</w:t>
      </w:r>
      <w:r>
        <w:rPr>
          <w:rFonts w:hint="eastAsia" w:ascii="Times New Roman" w:hAnsi="Times New Roman" w:eastAsia="仿宋_GB2312" w:cs="Times New Roman"/>
          <w:lang w:val="en-US" w:eastAsia="zh-CN"/>
        </w:rPr>
        <w:t>各支部</w:t>
      </w:r>
      <w:r>
        <w:rPr>
          <w:rFonts w:hint="eastAsia" w:ascii="Times New Roman" w:hAnsi="Times New Roman" w:eastAsia="仿宋_GB2312" w:cs="Times New Roman"/>
        </w:rPr>
        <w:t>务必认真核实汇总表，避免出现错漏。</w:t>
      </w:r>
    </w:p>
    <w:p w14:paraId="1736471B">
      <w:pPr>
        <w:pStyle w:val="7"/>
        <w:rPr>
          <w:rFonts w:ascii="Times New Roman" w:hAnsi="Times New Roman" w:eastAsia="仿宋_GB2312" w:cs="Times New Roman"/>
        </w:rPr>
      </w:pPr>
      <w:r>
        <w:rPr>
          <w:rFonts w:hint="eastAsia" w:ascii="Times New Roman" w:hAnsi="Times New Roman" w:eastAsia="仿宋_GB2312" w:cs="Times New Roman"/>
        </w:rPr>
        <w:t>联系人：</w:t>
      </w:r>
      <w:r>
        <w:rPr>
          <w:rFonts w:hint="eastAsia" w:ascii="Times New Roman" w:hAnsi="Times New Roman" w:eastAsia="仿宋_GB2312" w:cs="Times New Roman"/>
          <w:lang w:val="en-US" w:eastAsia="zh-CN"/>
        </w:rPr>
        <w:t>周</w:t>
      </w:r>
      <w:r>
        <w:rPr>
          <w:rFonts w:hint="eastAsia" w:ascii="Times New Roman" w:hAnsi="Times New Roman" w:eastAsia="仿宋_GB2312" w:cs="Times New Roman"/>
        </w:rPr>
        <w:t>老师、</w:t>
      </w:r>
      <w:r>
        <w:rPr>
          <w:rFonts w:hint="eastAsia" w:ascii="Times New Roman" w:hAnsi="Times New Roman" w:eastAsia="仿宋_GB2312" w:cs="Times New Roman"/>
          <w:lang w:val="en-US" w:eastAsia="zh-CN"/>
        </w:rPr>
        <w:t>彭</w:t>
      </w:r>
      <w:r>
        <w:rPr>
          <w:rFonts w:hint="eastAsia" w:ascii="Times New Roman" w:hAnsi="Times New Roman" w:eastAsia="仿宋_GB2312" w:cs="Times New Roman"/>
        </w:rPr>
        <w:t>老师</w:t>
      </w:r>
    </w:p>
    <w:p w14:paraId="1852832B">
      <w:pPr>
        <w:pStyle w:val="7"/>
        <w:rPr>
          <w:rFonts w:hint="default" w:ascii="Times New Roman" w:hAnsi="Times New Roman" w:eastAsia="仿宋_GB2312" w:cs="Times New Roman"/>
          <w:lang w:val="en-US" w:eastAsia="zh-CN"/>
        </w:rPr>
      </w:pPr>
      <w:r>
        <w:rPr>
          <w:rFonts w:hint="eastAsia" w:ascii="Times New Roman" w:hAnsi="Times New Roman" w:eastAsia="仿宋_GB2312" w:cs="Times New Roman"/>
        </w:rPr>
        <w:t>联系电话：</w:t>
      </w:r>
      <w:r>
        <w:rPr>
          <w:rFonts w:ascii="Times New Roman" w:hAnsi="Times New Roman" w:eastAsia="仿宋_GB2312" w:cs="Times New Roman"/>
        </w:rPr>
        <w:t>020</w:t>
      </w:r>
      <w:r>
        <w:rPr>
          <w:rFonts w:hint="eastAsia" w:ascii="Times New Roman" w:hAnsi="Times New Roman" w:eastAsia="仿宋_GB2312" w:cs="Times New Roman"/>
        </w:rPr>
        <w:t>-</w:t>
      </w:r>
      <w:r>
        <w:rPr>
          <w:rFonts w:ascii="Times New Roman" w:hAnsi="Times New Roman" w:eastAsia="仿宋_GB2312" w:cs="Times New Roman"/>
        </w:rPr>
        <w:t>8411</w:t>
      </w:r>
      <w:r>
        <w:rPr>
          <w:rFonts w:hint="eastAsia" w:ascii="Times New Roman" w:hAnsi="Times New Roman" w:eastAsia="仿宋_GB2312" w:cs="Times New Roman"/>
          <w:lang w:val="en-US" w:eastAsia="zh-CN"/>
        </w:rPr>
        <w:t>07869</w:t>
      </w:r>
    </w:p>
    <w:p w14:paraId="73778AB3">
      <w:pPr>
        <w:pStyle w:val="7"/>
        <w:rPr>
          <w:rFonts w:ascii="Times New Roman" w:hAnsi="Times New Roman" w:eastAsia="仿宋_GB2312" w:cs="Times New Roman"/>
        </w:rPr>
      </w:pPr>
      <w:r>
        <w:rPr>
          <w:rFonts w:hint="eastAsia" w:ascii="Times New Roman" w:hAnsi="Times New Roman" w:eastAsia="仿宋_GB2312" w:cs="Times New Roman"/>
        </w:rPr>
        <w:t>报送地址：广州校区南校园</w:t>
      </w:r>
      <w:r>
        <w:rPr>
          <w:rFonts w:hint="eastAsia" w:ascii="Times New Roman" w:hAnsi="Times New Roman" w:eastAsia="仿宋_GB2312" w:cs="Times New Roman"/>
          <w:lang w:val="en-US" w:eastAsia="zh-CN"/>
        </w:rPr>
        <w:t>生命科学大楼2号楼1019</w:t>
      </w:r>
    </w:p>
    <w:p w14:paraId="4C10EC33">
      <w:pPr>
        <w:pStyle w:val="7"/>
        <w:ind w:firstLine="643"/>
        <w:rPr>
          <w:rFonts w:ascii="Times New Roman" w:hAnsi="Times New Roman" w:eastAsia="仿宋_GB2312" w:cs="Times New Roman"/>
          <w:b/>
          <w:bCs/>
        </w:rPr>
      </w:pPr>
      <w:r>
        <w:rPr>
          <w:rFonts w:hint="eastAsia" w:ascii="Times New Roman" w:hAnsi="Times New Roman" w:eastAsia="仿宋_GB2312" w:cs="Times New Roman"/>
          <w:b/>
          <w:bCs/>
        </w:rPr>
        <w:t>附件：</w:t>
      </w:r>
    </w:p>
    <w:p w14:paraId="404249CD">
      <w:pPr>
        <w:pStyle w:val="7"/>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.附件</w:t>
      </w:r>
      <w:r>
        <w:rPr>
          <w:rFonts w:ascii="Times New Roman" w:hAnsi="Times New Roman" w:eastAsia="仿宋_GB2312" w:cs="Times New Roman"/>
        </w:rPr>
        <w:t>1</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2、4</w:t>
      </w:r>
      <w:r>
        <w:rPr>
          <w:rFonts w:hint="eastAsia" w:ascii="Times New Roman" w:hAnsi="Times New Roman" w:eastAsia="仿宋_GB2312" w:cs="Times New Roman"/>
        </w:rPr>
        <w:t>：</w:t>
      </w:r>
      <w:r>
        <w:rPr>
          <w:rFonts w:ascii="Times New Roman" w:hAnsi="Times New Roman" w:eastAsia="仿宋_GB2312" w:cs="Times New Roman"/>
        </w:rPr>
        <w:t>202</w:t>
      </w:r>
      <w:r>
        <w:rPr>
          <w:rFonts w:hint="eastAsia" w:ascii="Times New Roman" w:hAnsi="Times New Roman" w:eastAsia="仿宋_GB2312" w:cs="Times New Roman"/>
        </w:rPr>
        <w:t>4-</w:t>
      </w:r>
      <w:r>
        <w:rPr>
          <w:rFonts w:ascii="Times New Roman" w:hAnsi="Times New Roman" w:eastAsia="仿宋_GB2312" w:cs="Times New Roman"/>
        </w:rPr>
        <w:t>202</w:t>
      </w:r>
      <w:r>
        <w:rPr>
          <w:rFonts w:hint="eastAsia" w:ascii="Times New Roman" w:hAnsi="Times New Roman" w:eastAsia="仿宋_GB2312" w:cs="Times New Roman"/>
        </w:rPr>
        <w:t>5年度中山大学“两红两优”申报表</w:t>
      </w:r>
    </w:p>
    <w:p w14:paraId="7FF45934">
      <w:pPr>
        <w:pStyle w:val="7"/>
        <w:rPr>
          <w:rFonts w:ascii="Times New Roman" w:hAnsi="Times New Roman" w:eastAsia="仿宋_GB2312" w:cs="Times New Roman"/>
        </w:rPr>
      </w:pPr>
      <w:r>
        <w:rPr>
          <w:rFonts w:ascii="Times New Roman" w:hAnsi="Times New Roman" w:eastAsia="仿宋_GB2312" w:cs="Times New Roman"/>
        </w:rPr>
        <w:t>2</w:t>
      </w:r>
      <w:r>
        <w:rPr>
          <w:rFonts w:hint="eastAsia" w:ascii="Times New Roman" w:hAnsi="Times New Roman" w:eastAsia="仿宋_GB2312" w:cs="Times New Roman"/>
        </w:rPr>
        <w:t>.附件</w:t>
      </w:r>
      <w:r>
        <w:rPr>
          <w:rFonts w:ascii="Times New Roman" w:hAnsi="Times New Roman" w:eastAsia="仿宋_GB2312" w:cs="Times New Roman"/>
        </w:rPr>
        <w:t>6</w:t>
      </w:r>
      <w:r>
        <w:rPr>
          <w:rFonts w:hint="eastAsia" w:ascii="Times New Roman" w:hAnsi="Times New Roman" w:eastAsia="仿宋_GB2312" w:cs="Times New Roman"/>
        </w:rPr>
        <w:t>：</w:t>
      </w:r>
      <w:r>
        <w:rPr>
          <w:rFonts w:ascii="Times New Roman" w:hAnsi="Times New Roman" w:eastAsia="仿宋_GB2312" w:cs="Times New Roman"/>
        </w:rPr>
        <w:t>202</w:t>
      </w:r>
      <w:r>
        <w:rPr>
          <w:rFonts w:hint="eastAsia" w:ascii="Times New Roman" w:hAnsi="Times New Roman" w:eastAsia="仿宋_GB2312" w:cs="Times New Roman"/>
        </w:rPr>
        <w:t>4-</w:t>
      </w:r>
      <w:r>
        <w:rPr>
          <w:rFonts w:ascii="Times New Roman" w:hAnsi="Times New Roman" w:eastAsia="仿宋_GB2312" w:cs="Times New Roman"/>
        </w:rPr>
        <w:t>202</w:t>
      </w:r>
      <w:r>
        <w:rPr>
          <w:rFonts w:hint="eastAsia" w:ascii="Times New Roman" w:hAnsi="Times New Roman" w:eastAsia="仿宋_GB2312" w:cs="Times New Roman"/>
        </w:rPr>
        <w:t>5年度中山大学“两红两优”申报汇总表</w:t>
      </w:r>
    </w:p>
    <w:p w14:paraId="07429B1E">
      <w:pPr>
        <w:pStyle w:val="7"/>
        <w:rPr>
          <w:rFonts w:ascii="Times New Roman" w:hAnsi="Times New Roman" w:eastAsia="仿宋_GB2312" w:cs="Times New Roman"/>
        </w:rPr>
      </w:pPr>
      <w:r>
        <w:rPr>
          <w:rFonts w:ascii="Times New Roman" w:hAnsi="Times New Roman" w:eastAsia="仿宋_GB2312" w:cs="Times New Roman"/>
        </w:rPr>
        <w:t>5</w:t>
      </w:r>
      <w:r>
        <w:rPr>
          <w:rFonts w:hint="eastAsia" w:ascii="Times New Roman" w:hAnsi="Times New Roman" w:eastAsia="仿宋_GB2312" w:cs="Times New Roman"/>
        </w:rPr>
        <w:t>.附件</w:t>
      </w:r>
      <w:r>
        <w:rPr>
          <w:rFonts w:ascii="Times New Roman" w:hAnsi="Times New Roman" w:eastAsia="仿宋_GB2312" w:cs="Times New Roman"/>
        </w:rPr>
        <w:t>9</w:t>
      </w:r>
      <w:r>
        <w:rPr>
          <w:rFonts w:hint="eastAsia" w:ascii="Times New Roman" w:hAnsi="Times New Roman" w:eastAsia="仿宋_GB2312" w:cs="Times New Roman"/>
        </w:rPr>
        <w:t>：文件夹打包范例</w:t>
      </w:r>
    </w:p>
    <w:p w14:paraId="2145892B">
      <w:pPr>
        <w:rPr>
          <w:rFonts w:ascii="Times New Roman" w:hAnsi="Times New Roman" w:cs="Times New Roman"/>
        </w:rPr>
      </w:pPr>
    </w:p>
    <w:p w14:paraId="03AC041A">
      <w:pPr>
        <w:jc w:val="center"/>
        <w:rPr>
          <w:rFonts w:ascii="Times New Roman" w:hAnsi="Times New Roman" w:cs="Times New Roman"/>
        </w:rPr>
      </w:pPr>
      <w:r>
        <w:rPr>
          <w:rFonts w:hint="eastAsia" w:ascii="Times New Roman" w:hAnsi="Times New Roman" w:cs="Times New Roman"/>
        </w:rPr>
        <w:t xml:space="preserve">                   共青团中山大学</w:t>
      </w:r>
      <w:r>
        <w:rPr>
          <w:rFonts w:hint="eastAsia" w:ascii="Times New Roman" w:hAnsi="Times New Roman" w:cs="Times New Roman"/>
          <w:lang w:val="en-US" w:eastAsia="zh-CN"/>
        </w:rPr>
        <w:t>生命科学学院</w:t>
      </w:r>
      <w:r>
        <w:rPr>
          <w:rFonts w:hint="eastAsia" w:ascii="Times New Roman" w:hAnsi="Times New Roman" w:cs="Times New Roman"/>
        </w:rPr>
        <w:t>委员会</w:t>
      </w:r>
    </w:p>
    <w:p w14:paraId="42BC5790">
      <w:pPr>
        <w:jc w:val="center"/>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202</w:t>
      </w:r>
      <w:r>
        <w:rPr>
          <w:rFonts w:hint="eastAsia" w:ascii="Times New Roman" w:hAnsi="Times New Roman" w:cs="Times New Roman"/>
        </w:rPr>
        <w:t>5年6月</w:t>
      </w:r>
      <w:r>
        <w:rPr>
          <w:rFonts w:ascii="Times New Roman" w:hAnsi="Times New Roman" w:cs="Times New Roman"/>
        </w:rPr>
        <w:t>9</w:t>
      </w:r>
      <w:r>
        <w:rPr>
          <w:rFonts w:hint="eastAsia" w:ascii="Times New Roman" w:hAnsi="Times New Roman" w:cs="Times New Roman"/>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701" w:right="1418" w:bottom="1701" w:left="1418"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596376-E4FC-4037-B807-C481D6C71C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A6758B9-8DC5-4850-8725-C04668312DAE}"/>
  </w:font>
  <w:font w:name="仿宋_GB2312">
    <w:panose1 w:val="02010609030101010101"/>
    <w:charset w:val="86"/>
    <w:family w:val="modern"/>
    <w:pitch w:val="default"/>
    <w:sig w:usb0="00000001" w:usb1="080E0000" w:usb2="00000000" w:usb3="00000000" w:csb0="00040000" w:csb1="00000000"/>
    <w:embedRegular r:id="rId3" w:fontKey="{0E00E024-3702-4C9E-8A46-4D09DC95F15D}"/>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4" w:fontKey="{4CB7718A-110A-4511-92E9-A292FBD194CD}"/>
  </w:font>
  <w:font w:name="楷体_GB2312">
    <w:panose1 w:val="02010609030101010101"/>
    <w:charset w:val="86"/>
    <w:family w:val="modern"/>
    <w:pitch w:val="default"/>
    <w:sig w:usb0="00000001" w:usb1="080E0000" w:usb2="00000000" w:usb3="00000000" w:csb0="00040000" w:csb1="00000000"/>
    <w:embedRegular r:id="rId5" w:fontKey="{0C9AD8BD-C5DB-4ED2-A1E6-785DB2F3B3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CB9BA">
    <w:pPr>
      <w:pStyle w:val="5"/>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5464F4C5">
                          <w:pPr>
                            <w:rPr>
                              <w:sz w:val="18"/>
                            </w:rPr>
                          </w:pPr>
                          <w:r>
                            <w:rPr>
                              <w:rFonts w:hint="eastAsia"/>
                            </w:rPr>
                            <w:fldChar w:fldCharType="begin"/>
                          </w:r>
                          <w:r>
                            <w:rPr>
                              <w:rFonts w:hint="eastAsia"/>
                            </w:rPr>
                            <w:instrText xml:space="preserve"> PAGE  \* MERGEFORMAT </w:instrText>
                          </w:r>
                          <w:r>
                            <w:rPr>
                              <w:rFonts w:hint="eastAsia"/>
                            </w:rPr>
                            <w:fldChar w:fldCharType="separate"/>
                          </w:r>
                          <w:r>
                            <w:rPr>
                              <w:rFonts w:ascii="Calibri" w:hAnsi="Calibri" w:eastAsia="宋体" w:cs="Times New Roman"/>
                              <w:sz w:val="21"/>
                              <w:szCs w:val="24"/>
                            </w:rPr>
                            <w:t>- 8 -</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d9mjgMCAAAEBAAADgAAAGRycy9lMm9Eb2MueG1srVPNjtMwEL4j8Q6W&#10;7zRtD1BFTVfLVkVIy4+08ABTx2ksYo81dpuUB4A34MSFO8/V52CcNN1lueyBizUej7/5vs/j5VVn&#10;G3HQFAy6Qs4mUym0U1gatyvk50+bFwspQgRXQoNOF/Kog7xaPX+2bH2u51hjU2oSDOJC3vpC1jH6&#10;PMuCqrWFMEGvHR9WSBYib2mXlQQto9smm0+nL7MWqfSESofA2fVwKM+I9BRArCqj9BrV3moXB1TS&#10;DUSWFGrjg1z1bKtKq/ihqoKOoikkK439yk043qY1Wy0h3xH42qgzBXgKhUeaLBjHTS9Qa4gg9mT+&#10;gbJGEQas4kShzQYhvSOsYjZ95M1dDV73Wtjq4C+mh/8Hq94fPpIwJU+CFA4sP/jpx/fTz9+nX9/E&#10;q2RP60POVXee62L3GrtUmqQGf4vqSxAOb2pwO31NhG2toWR6s3Qze3B1wAkJZNu+w5L7wD5iD9RV&#10;ZBMguyEYnZ/meHka3UWhUsvFfLGY8pHis3GTekA+XvcU4huNVqSgkMRv38PD4TbEoXQsSd0cbkzT&#10;cB7yxv2VYMyU6eknxgP32G07rk6atlgeWQjhME78mTiokb5K0fIoFdLxz5GieevYijR1Y0BjsB0D&#10;cIovFjJKMYQ3cZjOvSezqxl3NPua7dqYXsg9hzNLHo7eivMgp+l7uO+r7j/v6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0d9mjgMCAAAEBAAADgAAAAAAAAABACAAAAAeAQAAZHJzL2Uyb0Rv&#10;Yy54bWxQSwUGAAAAAAYABgBZAQAAkwUAAAAA&#10;">
              <v:fill on="f" focussize="0,0"/>
              <v:stroke on="f"/>
              <v:imagedata o:title=""/>
              <o:lock v:ext="edit" aspectratio="f"/>
              <v:textbox inset="0mm,0mm,0mm,0mm" style="mso-fit-shape-to-text:t;">
                <w:txbxContent>
                  <w:p w14:paraId="5464F4C5">
                    <w:pPr>
                      <w:rPr>
                        <w:sz w:val="18"/>
                      </w:rPr>
                    </w:pPr>
                    <w:r>
                      <w:rPr>
                        <w:rFonts w:hint="eastAsia"/>
                      </w:rPr>
                      <w:fldChar w:fldCharType="begin"/>
                    </w:r>
                    <w:r>
                      <w:rPr>
                        <w:rFonts w:hint="eastAsia"/>
                      </w:rPr>
                      <w:instrText xml:space="preserve"> PAGE  \* MERGEFORMAT </w:instrText>
                    </w:r>
                    <w:r>
                      <w:rPr>
                        <w:rFonts w:hint="eastAsia"/>
                      </w:rPr>
                      <w:fldChar w:fldCharType="separate"/>
                    </w:r>
                    <w:r>
                      <w:rPr>
                        <w:rFonts w:ascii="Calibri" w:hAnsi="Calibri" w:eastAsia="宋体" w:cs="Times New Roman"/>
                        <w:sz w:val="21"/>
                        <w:szCs w:val="24"/>
                      </w:rPr>
                      <w:t>- 8 -</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517DC">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C1AA7">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EBBAE">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B0F02">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8631C">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99807"/>
    <w:multiLevelType w:val="singleLevel"/>
    <w:tmpl w:val="DDE998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dit="trackedChanges"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5YzkwNDAyZTM0YTcwNzE5ZDFkNmY4YTczNDljN2QifQ=="/>
  </w:docVars>
  <w:rsids>
    <w:rsidRoot w:val="00891CC0"/>
    <w:rsid w:val="00000254"/>
    <w:rsid w:val="00000E78"/>
    <w:rsid w:val="0000282A"/>
    <w:rsid w:val="00003A49"/>
    <w:rsid w:val="000062FE"/>
    <w:rsid w:val="000068DB"/>
    <w:rsid w:val="00014330"/>
    <w:rsid w:val="00021314"/>
    <w:rsid w:val="00045726"/>
    <w:rsid w:val="000708EC"/>
    <w:rsid w:val="000708FE"/>
    <w:rsid w:val="00071AC1"/>
    <w:rsid w:val="00076529"/>
    <w:rsid w:val="00077E89"/>
    <w:rsid w:val="00090733"/>
    <w:rsid w:val="000952D4"/>
    <w:rsid w:val="000B7690"/>
    <w:rsid w:val="000C4102"/>
    <w:rsid w:val="000C46EE"/>
    <w:rsid w:val="000D4E7D"/>
    <w:rsid w:val="000E1988"/>
    <w:rsid w:val="000E2E38"/>
    <w:rsid w:val="000E48B2"/>
    <w:rsid w:val="00101271"/>
    <w:rsid w:val="00102114"/>
    <w:rsid w:val="00104E31"/>
    <w:rsid w:val="001132EF"/>
    <w:rsid w:val="00117A27"/>
    <w:rsid w:val="00120875"/>
    <w:rsid w:val="00124542"/>
    <w:rsid w:val="001252F0"/>
    <w:rsid w:val="00125A2F"/>
    <w:rsid w:val="00142293"/>
    <w:rsid w:val="00145024"/>
    <w:rsid w:val="00153CFC"/>
    <w:rsid w:val="00156472"/>
    <w:rsid w:val="00157D76"/>
    <w:rsid w:val="0016484E"/>
    <w:rsid w:val="001676EF"/>
    <w:rsid w:val="0017783C"/>
    <w:rsid w:val="00185B03"/>
    <w:rsid w:val="00190D17"/>
    <w:rsid w:val="00197ADF"/>
    <w:rsid w:val="001A1442"/>
    <w:rsid w:val="001A5D13"/>
    <w:rsid w:val="001C1479"/>
    <w:rsid w:val="001D02AF"/>
    <w:rsid w:val="001D0CD8"/>
    <w:rsid w:val="001D2B30"/>
    <w:rsid w:val="001D2C02"/>
    <w:rsid w:val="001D78F6"/>
    <w:rsid w:val="001E1347"/>
    <w:rsid w:val="001E2908"/>
    <w:rsid w:val="001F037E"/>
    <w:rsid w:val="001F1DB0"/>
    <w:rsid w:val="001F5693"/>
    <w:rsid w:val="001F6281"/>
    <w:rsid w:val="002000B7"/>
    <w:rsid w:val="002329ED"/>
    <w:rsid w:val="00234A2F"/>
    <w:rsid w:val="002413CE"/>
    <w:rsid w:val="00250D98"/>
    <w:rsid w:val="00253BC5"/>
    <w:rsid w:val="002564BD"/>
    <w:rsid w:val="00262F57"/>
    <w:rsid w:val="002708F8"/>
    <w:rsid w:val="00285C2E"/>
    <w:rsid w:val="00296921"/>
    <w:rsid w:val="002A167E"/>
    <w:rsid w:val="002B4CC4"/>
    <w:rsid w:val="002B755C"/>
    <w:rsid w:val="002C3645"/>
    <w:rsid w:val="002C7A95"/>
    <w:rsid w:val="002D016B"/>
    <w:rsid w:val="002D12C4"/>
    <w:rsid w:val="002D5C66"/>
    <w:rsid w:val="002E2711"/>
    <w:rsid w:val="002E5B3B"/>
    <w:rsid w:val="002F0B49"/>
    <w:rsid w:val="002F0FA7"/>
    <w:rsid w:val="002F19CB"/>
    <w:rsid w:val="00300F95"/>
    <w:rsid w:val="00302C32"/>
    <w:rsid w:val="003078F2"/>
    <w:rsid w:val="003209E2"/>
    <w:rsid w:val="00322127"/>
    <w:rsid w:val="0032437E"/>
    <w:rsid w:val="00324541"/>
    <w:rsid w:val="003278F9"/>
    <w:rsid w:val="00331BC0"/>
    <w:rsid w:val="00340557"/>
    <w:rsid w:val="003425FE"/>
    <w:rsid w:val="00344FF6"/>
    <w:rsid w:val="003514E0"/>
    <w:rsid w:val="003544A5"/>
    <w:rsid w:val="003706A2"/>
    <w:rsid w:val="00371F63"/>
    <w:rsid w:val="003855C1"/>
    <w:rsid w:val="00386421"/>
    <w:rsid w:val="00393AE7"/>
    <w:rsid w:val="003A2969"/>
    <w:rsid w:val="003A4F4E"/>
    <w:rsid w:val="003B0362"/>
    <w:rsid w:val="003B455B"/>
    <w:rsid w:val="003B57BE"/>
    <w:rsid w:val="003B79D2"/>
    <w:rsid w:val="003C1CB5"/>
    <w:rsid w:val="003C1EBA"/>
    <w:rsid w:val="003C202C"/>
    <w:rsid w:val="003C3BE7"/>
    <w:rsid w:val="003C3D8D"/>
    <w:rsid w:val="003D7116"/>
    <w:rsid w:val="003E2757"/>
    <w:rsid w:val="003E62CD"/>
    <w:rsid w:val="003E67BC"/>
    <w:rsid w:val="003E6E0C"/>
    <w:rsid w:val="003E7DF4"/>
    <w:rsid w:val="003F66A7"/>
    <w:rsid w:val="0040310F"/>
    <w:rsid w:val="00406231"/>
    <w:rsid w:val="004070A1"/>
    <w:rsid w:val="004105E3"/>
    <w:rsid w:val="00412F8C"/>
    <w:rsid w:val="00413A4C"/>
    <w:rsid w:val="00415EC8"/>
    <w:rsid w:val="004167E0"/>
    <w:rsid w:val="00417674"/>
    <w:rsid w:val="004201A2"/>
    <w:rsid w:val="0042070F"/>
    <w:rsid w:val="00423371"/>
    <w:rsid w:val="0042525A"/>
    <w:rsid w:val="00426B43"/>
    <w:rsid w:val="004314D5"/>
    <w:rsid w:val="00433535"/>
    <w:rsid w:val="004419A4"/>
    <w:rsid w:val="004422E9"/>
    <w:rsid w:val="00443978"/>
    <w:rsid w:val="004451F2"/>
    <w:rsid w:val="00450083"/>
    <w:rsid w:val="004517CE"/>
    <w:rsid w:val="00452AB0"/>
    <w:rsid w:val="004532E4"/>
    <w:rsid w:val="00467BAE"/>
    <w:rsid w:val="00467EC7"/>
    <w:rsid w:val="00475A3D"/>
    <w:rsid w:val="004816B0"/>
    <w:rsid w:val="00483052"/>
    <w:rsid w:val="00494498"/>
    <w:rsid w:val="00495C92"/>
    <w:rsid w:val="004A1966"/>
    <w:rsid w:val="004A66AB"/>
    <w:rsid w:val="004B05CF"/>
    <w:rsid w:val="004C5776"/>
    <w:rsid w:val="004D2664"/>
    <w:rsid w:val="004E4C3C"/>
    <w:rsid w:val="004F014F"/>
    <w:rsid w:val="004F4065"/>
    <w:rsid w:val="004F40EA"/>
    <w:rsid w:val="004F4A89"/>
    <w:rsid w:val="005008C5"/>
    <w:rsid w:val="00507B85"/>
    <w:rsid w:val="00510E7D"/>
    <w:rsid w:val="00522E75"/>
    <w:rsid w:val="0052544A"/>
    <w:rsid w:val="0053425F"/>
    <w:rsid w:val="00544DE6"/>
    <w:rsid w:val="005456AD"/>
    <w:rsid w:val="00546ABE"/>
    <w:rsid w:val="005507E7"/>
    <w:rsid w:val="005639AD"/>
    <w:rsid w:val="00565635"/>
    <w:rsid w:val="00570CD7"/>
    <w:rsid w:val="005772F4"/>
    <w:rsid w:val="00580A57"/>
    <w:rsid w:val="0058530A"/>
    <w:rsid w:val="00592F6E"/>
    <w:rsid w:val="00594774"/>
    <w:rsid w:val="00594A08"/>
    <w:rsid w:val="005A1F69"/>
    <w:rsid w:val="005B315F"/>
    <w:rsid w:val="005B5184"/>
    <w:rsid w:val="005B56AE"/>
    <w:rsid w:val="005B6B35"/>
    <w:rsid w:val="005B70B7"/>
    <w:rsid w:val="005C59A3"/>
    <w:rsid w:val="005C73B4"/>
    <w:rsid w:val="005D138A"/>
    <w:rsid w:val="005D3C0E"/>
    <w:rsid w:val="005D4D62"/>
    <w:rsid w:val="005F3555"/>
    <w:rsid w:val="006121BB"/>
    <w:rsid w:val="00623113"/>
    <w:rsid w:val="006249A8"/>
    <w:rsid w:val="00624F12"/>
    <w:rsid w:val="0062655B"/>
    <w:rsid w:val="00632371"/>
    <w:rsid w:val="00632841"/>
    <w:rsid w:val="00633E5C"/>
    <w:rsid w:val="0063631B"/>
    <w:rsid w:val="0064302F"/>
    <w:rsid w:val="00671B18"/>
    <w:rsid w:val="0067216C"/>
    <w:rsid w:val="00677BC2"/>
    <w:rsid w:val="00687CB5"/>
    <w:rsid w:val="00691BDB"/>
    <w:rsid w:val="00697809"/>
    <w:rsid w:val="006A38C5"/>
    <w:rsid w:val="006A3A0C"/>
    <w:rsid w:val="006A447E"/>
    <w:rsid w:val="006A4865"/>
    <w:rsid w:val="006B3015"/>
    <w:rsid w:val="006B5DD9"/>
    <w:rsid w:val="006B64DE"/>
    <w:rsid w:val="006C0034"/>
    <w:rsid w:val="006C06E8"/>
    <w:rsid w:val="006D21F1"/>
    <w:rsid w:val="006D39AD"/>
    <w:rsid w:val="006D70D4"/>
    <w:rsid w:val="006E323D"/>
    <w:rsid w:val="006E7E26"/>
    <w:rsid w:val="00704D78"/>
    <w:rsid w:val="00707042"/>
    <w:rsid w:val="007213C3"/>
    <w:rsid w:val="00726EEF"/>
    <w:rsid w:val="007408CB"/>
    <w:rsid w:val="0074108D"/>
    <w:rsid w:val="007439A1"/>
    <w:rsid w:val="00746573"/>
    <w:rsid w:val="007505F4"/>
    <w:rsid w:val="007517FB"/>
    <w:rsid w:val="0075291F"/>
    <w:rsid w:val="0075633A"/>
    <w:rsid w:val="00761F78"/>
    <w:rsid w:val="00765DD2"/>
    <w:rsid w:val="00767A93"/>
    <w:rsid w:val="007745A5"/>
    <w:rsid w:val="00780539"/>
    <w:rsid w:val="00785032"/>
    <w:rsid w:val="00790103"/>
    <w:rsid w:val="00792B23"/>
    <w:rsid w:val="007A26C0"/>
    <w:rsid w:val="007B1CAC"/>
    <w:rsid w:val="007B321D"/>
    <w:rsid w:val="007C13E8"/>
    <w:rsid w:val="007C1941"/>
    <w:rsid w:val="007C2E6E"/>
    <w:rsid w:val="007C7FB0"/>
    <w:rsid w:val="007D2497"/>
    <w:rsid w:val="007D7E37"/>
    <w:rsid w:val="007E4E31"/>
    <w:rsid w:val="007E6060"/>
    <w:rsid w:val="007E7D88"/>
    <w:rsid w:val="007F405B"/>
    <w:rsid w:val="007F47CB"/>
    <w:rsid w:val="007F77A4"/>
    <w:rsid w:val="00800C7E"/>
    <w:rsid w:val="0080278A"/>
    <w:rsid w:val="00813B84"/>
    <w:rsid w:val="008168F0"/>
    <w:rsid w:val="00822251"/>
    <w:rsid w:val="008230E1"/>
    <w:rsid w:val="0083142E"/>
    <w:rsid w:val="00833C61"/>
    <w:rsid w:val="00843EEF"/>
    <w:rsid w:val="00847E66"/>
    <w:rsid w:val="00854D0D"/>
    <w:rsid w:val="0085549E"/>
    <w:rsid w:val="00866BF4"/>
    <w:rsid w:val="00867C19"/>
    <w:rsid w:val="00873A46"/>
    <w:rsid w:val="00881A78"/>
    <w:rsid w:val="00891CC0"/>
    <w:rsid w:val="008B61AF"/>
    <w:rsid w:val="008B6778"/>
    <w:rsid w:val="008C3D48"/>
    <w:rsid w:val="008C645A"/>
    <w:rsid w:val="008E35B9"/>
    <w:rsid w:val="008E4886"/>
    <w:rsid w:val="00912308"/>
    <w:rsid w:val="00916DB2"/>
    <w:rsid w:val="00920A4E"/>
    <w:rsid w:val="00921A16"/>
    <w:rsid w:val="009264B1"/>
    <w:rsid w:val="009303D7"/>
    <w:rsid w:val="00933E38"/>
    <w:rsid w:val="00935DBC"/>
    <w:rsid w:val="00942E74"/>
    <w:rsid w:val="009473DF"/>
    <w:rsid w:val="0095080C"/>
    <w:rsid w:val="00985999"/>
    <w:rsid w:val="00986DF5"/>
    <w:rsid w:val="00993685"/>
    <w:rsid w:val="0099369A"/>
    <w:rsid w:val="00993A39"/>
    <w:rsid w:val="009A552D"/>
    <w:rsid w:val="009A7390"/>
    <w:rsid w:val="009C32A5"/>
    <w:rsid w:val="009C451B"/>
    <w:rsid w:val="009C770D"/>
    <w:rsid w:val="009D1F46"/>
    <w:rsid w:val="009D29EE"/>
    <w:rsid w:val="009D7AEC"/>
    <w:rsid w:val="009F13FC"/>
    <w:rsid w:val="009F4DEB"/>
    <w:rsid w:val="009F75D7"/>
    <w:rsid w:val="009F79F8"/>
    <w:rsid w:val="00A05BEA"/>
    <w:rsid w:val="00A075A1"/>
    <w:rsid w:val="00A10E0E"/>
    <w:rsid w:val="00A1115C"/>
    <w:rsid w:val="00A21E80"/>
    <w:rsid w:val="00A228F7"/>
    <w:rsid w:val="00A23F48"/>
    <w:rsid w:val="00A24011"/>
    <w:rsid w:val="00A2493F"/>
    <w:rsid w:val="00A3218C"/>
    <w:rsid w:val="00A32BEC"/>
    <w:rsid w:val="00A371E1"/>
    <w:rsid w:val="00A407DF"/>
    <w:rsid w:val="00A43FA2"/>
    <w:rsid w:val="00A522DD"/>
    <w:rsid w:val="00A6733C"/>
    <w:rsid w:val="00A70B55"/>
    <w:rsid w:val="00A736CB"/>
    <w:rsid w:val="00A73C17"/>
    <w:rsid w:val="00A80F49"/>
    <w:rsid w:val="00A8596E"/>
    <w:rsid w:val="00A86443"/>
    <w:rsid w:val="00A87161"/>
    <w:rsid w:val="00A92720"/>
    <w:rsid w:val="00AA6697"/>
    <w:rsid w:val="00AB32DA"/>
    <w:rsid w:val="00AB76DF"/>
    <w:rsid w:val="00AD3AB9"/>
    <w:rsid w:val="00AD428E"/>
    <w:rsid w:val="00AD7CF6"/>
    <w:rsid w:val="00AE51CC"/>
    <w:rsid w:val="00AE6B1A"/>
    <w:rsid w:val="00AF28D9"/>
    <w:rsid w:val="00B0101D"/>
    <w:rsid w:val="00B12AE6"/>
    <w:rsid w:val="00B26A2E"/>
    <w:rsid w:val="00B378DA"/>
    <w:rsid w:val="00B414F3"/>
    <w:rsid w:val="00B417D4"/>
    <w:rsid w:val="00B42A3D"/>
    <w:rsid w:val="00B45ECB"/>
    <w:rsid w:val="00B473C8"/>
    <w:rsid w:val="00B73D49"/>
    <w:rsid w:val="00B75488"/>
    <w:rsid w:val="00B9640A"/>
    <w:rsid w:val="00BA5AEE"/>
    <w:rsid w:val="00BA6170"/>
    <w:rsid w:val="00BB1933"/>
    <w:rsid w:val="00BB61D6"/>
    <w:rsid w:val="00BD0869"/>
    <w:rsid w:val="00BD21D9"/>
    <w:rsid w:val="00BD2925"/>
    <w:rsid w:val="00BE08C1"/>
    <w:rsid w:val="00BF760B"/>
    <w:rsid w:val="00C016E8"/>
    <w:rsid w:val="00C021BB"/>
    <w:rsid w:val="00C03658"/>
    <w:rsid w:val="00C0595C"/>
    <w:rsid w:val="00C1461D"/>
    <w:rsid w:val="00C16042"/>
    <w:rsid w:val="00C20344"/>
    <w:rsid w:val="00C205AE"/>
    <w:rsid w:val="00C21998"/>
    <w:rsid w:val="00C24222"/>
    <w:rsid w:val="00C25C68"/>
    <w:rsid w:val="00C322CD"/>
    <w:rsid w:val="00C34342"/>
    <w:rsid w:val="00C3465C"/>
    <w:rsid w:val="00C3486F"/>
    <w:rsid w:val="00C3721C"/>
    <w:rsid w:val="00C4387C"/>
    <w:rsid w:val="00C50474"/>
    <w:rsid w:val="00C50AE8"/>
    <w:rsid w:val="00C510E2"/>
    <w:rsid w:val="00C53C7B"/>
    <w:rsid w:val="00C55B2E"/>
    <w:rsid w:val="00C70550"/>
    <w:rsid w:val="00C732A6"/>
    <w:rsid w:val="00C82075"/>
    <w:rsid w:val="00C82588"/>
    <w:rsid w:val="00C87A69"/>
    <w:rsid w:val="00C91AA9"/>
    <w:rsid w:val="00C944E1"/>
    <w:rsid w:val="00C9474F"/>
    <w:rsid w:val="00CC3E0A"/>
    <w:rsid w:val="00CD4FE3"/>
    <w:rsid w:val="00CD5917"/>
    <w:rsid w:val="00CE3128"/>
    <w:rsid w:val="00CE61FB"/>
    <w:rsid w:val="00CE7CC4"/>
    <w:rsid w:val="00CF02B8"/>
    <w:rsid w:val="00CF25A0"/>
    <w:rsid w:val="00CF65DE"/>
    <w:rsid w:val="00D17B2D"/>
    <w:rsid w:val="00D306DC"/>
    <w:rsid w:val="00D33BDE"/>
    <w:rsid w:val="00D6232D"/>
    <w:rsid w:val="00D65584"/>
    <w:rsid w:val="00D6603B"/>
    <w:rsid w:val="00D715EA"/>
    <w:rsid w:val="00D74563"/>
    <w:rsid w:val="00D76F78"/>
    <w:rsid w:val="00D9023F"/>
    <w:rsid w:val="00D92401"/>
    <w:rsid w:val="00D97B86"/>
    <w:rsid w:val="00DA076F"/>
    <w:rsid w:val="00DB2787"/>
    <w:rsid w:val="00DB2F7B"/>
    <w:rsid w:val="00DB45FB"/>
    <w:rsid w:val="00DC19CB"/>
    <w:rsid w:val="00DC4252"/>
    <w:rsid w:val="00DC72F1"/>
    <w:rsid w:val="00DD0349"/>
    <w:rsid w:val="00DD0DBD"/>
    <w:rsid w:val="00DD59F4"/>
    <w:rsid w:val="00DD5DB1"/>
    <w:rsid w:val="00DF1CD8"/>
    <w:rsid w:val="00DF7619"/>
    <w:rsid w:val="00E21DD1"/>
    <w:rsid w:val="00E25E0F"/>
    <w:rsid w:val="00E340C4"/>
    <w:rsid w:val="00E404BA"/>
    <w:rsid w:val="00E515F8"/>
    <w:rsid w:val="00E5587D"/>
    <w:rsid w:val="00E73481"/>
    <w:rsid w:val="00E73A2A"/>
    <w:rsid w:val="00E751B2"/>
    <w:rsid w:val="00EA13A4"/>
    <w:rsid w:val="00EA703E"/>
    <w:rsid w:val="00EB57F3"/>
    <w:rsid w:val="00EB6A44"/>
    <w:rsid w:val="00EC74A1"/>
    <w:rsid w:val="00EE3812"/>
    <w:rsid w:val="00EF31F6"/>
    <w:rsid w:val="00EF7F32"/>
    <w:rsid w:val="00F228BE"/>
    <w:rsid w:val="00F24234"/>
    <w:rsid w:val="00F37731"/>
    <w:rsid w:val="00F4640B"/>
    <w:rsid w:val="00F47B99"/>
    <w:rsid w:val="00F5177C"/>
    <w:rsid w:val="00F567A9"/>
    <w:rsid w:val="00F6784F"/>
    <w:rsid w:val="00F77B72"/>
    <w:rsid w:val="00F80D00"/>
    <w:rsid w:val="00F8135C"/>
    <w:rsid w:val="00F83499"/>
    <w:rsid w:val="00F857D1"/>
    <w:rsid w:val="00F86637"/>
    <w:rsid w:val="00F87912"/>
    <w:rsid w:val="00F932FD"/>
    <w:rsid w:val="00F9348B"/>
    <w:rsid w:val="00F96970"/>
    <w:rsid w:val="00FA551E"/>
    <w:rsid w:val="00FC0316"/>
    <w:rsid w:val="00FC1416"/>
    <w:rsid w:val="00FC779D"/>
    <w:rsid w:val="00FD02D7"/>
    <w:rsid w:val="00FD30CF"/>
    <w:rsid w:val="00FD5518"/>
    <w:rsid w:val="00FE20FC"/>
    <w:rsid w:val="00FE5099"/>
    <w:rsid w:val="00FE591E"/>
    <w:rsid w:val="00FF09E4"/>
    <w:rsid w:val="017716F4"/>
    <w:rsid w:val="019002CC"/>
    <w:rsid w:val="020531A4"/>
    <w:rsid w:val="03870314"/>
    <w:rsid w:val="056A1C9B"/>
    <w:rsid w:val="06222576"/>
    <w:rsid w:val="065A7CBD"/>
    <w:rsid w:val="077360C7"/>
    <w:rsid w:val="07B23486"/>
    <w:rsid w:val="08421C16"/>
    <w:rsid w:val="08EE0200"/>
    <w:rsid w:val="099B4BB0"/>
    <w:rsid w:val="0A106981"/>
    <w:rsid w:val="0A9E7FF9"/>
    <w:rsid w:val="0AFC3104"/>
    <w:rsid w:val="0B50723E"/>
    <w:rsid w:val="0B562F06"/>
    <w:rsid w:val="0BF4406D"/>
    <w:rsid w:val="0C1A0CA6"/>
    <w:rsid w:val="0CB923B5"/>
    <w:rsid w:val="0CE85EBA"/>
    <w:rsid w:val="0E0453D8"/>
    <w:rsid w:val="0E4D5CB6"/>
    <w:rsid w:val="0E585603"/>
    <w:rsid w:val="0E7B69A6"/>
    <w:rsid w:val="0ED143A4"/>
    <w:rsid w:val="0F404494"/>
    <w:rsid w:val="0F5C4D1A"/>
    <w:rsid w:val="0FD33817"/>
    <w:rsid w:val="105A660D"/>
    <w:rsid w:val="108B4386"/>
    <w:rsid w:val="10DE709A"/>
    <w:rsid w:val="11EF1410"/>
    <w:rsid w:val="13290ED5"/>
    <w:rsid w:val="13A66595"/>
    <w:rsid w:val="15783A14"/>
    <w:rsid w:val="161A0B74"/>
    <w:rsid w:val="1629525B"/>
    <w:rsid w:val="163F05DA"/>
    <w:rsid w:val="165322D8"/>
    <w:rsid w:val="16C86822"/>
    <w:rsid w:val="17075B7B"/>
    <w:rsid w:val="170D06D9"/>
    <w:rsid w:val="17A308E9"/>
    <w:rsid w:val="17ED6A94"/>
    <w:rsid w:val="191E61EF"/>
    <w:rsid w:val="19B25567"/>
    <w:rsid w:val="1A461F1D"/>
    <w:rsid w:val="1A725F8E"/>
    <w:rsid w:val="1C0E15A4"/>
    <w:rsid w:val="1C36490F"/>
    <w:rsid w:val="1CF8570C"/>
    <w:rsid w:val="1D352A76"/>
    <w:rsid w:val="1D596AD2"/>
    <w:rsid w:val="1D69418F"/>
    <w:rsid w:val="1D9062BE"/>
    <w:rsid w:val="1DB63878"/>
    <w:rsid w:val="1E99509F"/>
    <w:rsid w:val="1E9E60BA"/>
    <w:rsid w:val="1EAA4A5F"/>
    <w:rsid w:val="1FD53D5E"/>
    <w:rsid w:val="21757419"/>
    <w:rsid w:val="218E2416"/>
    <w:rsid w:val="224819CC"/>
    <w:rsid w:val="242E7ED3"/>
    <w:rsid w:val="258D487D"/>
    <w:rsid w:val="26AF0EED"/>
    <w:rsid w:val="28C81108"/>
    <w:rsid w:val="2A5F7045"/>
    <w:rsid w:val="2ACD2201"/>
    <w:rsid w:val="2AFE685E"/>
    <w:rsid w:val="2B1E78A6"/>
    <w:rsid w:val="2B5841C1"/>
    <w:rsid w:val="2BA54F2C"/>
    <w:rsid w:val="2C1520B2"/>
    <w:rsid w:val="2C8640C1"/>
    <w:rsid w:val="2E165C6D"/>
    <w:rsid w:val="2EE6563F"/>
    <w:rsid w:val="2EED4C20"/>
    <w:rsid w:val="2F0E4B96"/>
    <w:rsid w:val="2F6C023B"/>
    <w:rsid w:val="2FB59333"/>
    <w:rsid w:val="2FE53B49"/>
    <w:rsid w:val="309E0210"/>
    <w:rsid w:val="318F1FBE"/>
    <w:rsid w:val="32217C35"/>
    <w:rsid w:val="32C216D7"/>
    <w:rsid w:val="333F7A14"/>
    <w:rsid w:val="361A7120"/>
    <w:rsid w:val="36687282"/>
    <w:rsid w:val="374622EB"/>
    <w:rsid w:val="37695060"/>
    <w:rsid w:val="37E21A58"/>
    <w:rsid w:val="38312021"/>
    <w:rsid w:val="38BA31C2"/>
    <w:rsid w:val="39385333"/>
    <w:rsid w:val="39CB75E0"/>
    <w:rsid w:val="39DB62FA"/>
    <w:rsid w:val="3A3F654C"/>
    <w:rsid w:val="3A834171"/>
    <w:rsid w:val="3AA27206"/>
    <w:rsid w:val="3BA43F56"/>
    <w:rsid w:val="3C355E58"/>
    <w:rsid w:val="3DB12728"/>
    <w:rsid w:val="3E2919ED"/>
    <w:rsid w:val="3E6C3276"/>
    <w:rsid w:val="3EA80B63"/>
    <w:rsid w:val="3F6B6BBE"/>
    <w:rsid w:val="40A059D2"/>
    <w:rsid w:val="416F00CC"/>
    <w:rsid w:val="41D61543"/>
    <w:rsid w:val="4390444B"/>
    <w:rsid w:val="442C42E7"/>
    <w:rsid w:val="45505CD5"/>
    <w:rsid w:val="4574354D"/>
    <w:rsid w:val="45C22200"/>
    <w:rsid w:val="45E06E35"/>
    <w:rsid w:val="45F60628"/>
    <w:rsid w:val="463F6909"/>
    <w:rsid w:val="468077BC"/>
    <w:rsid w:val="46971BE9"/>
    <w:rsid w:val="46D32673"/>
    <w:rsid w:val="47BE6742"/>
    <w:rsid w:val="4809553C"/>
    <w:rsid w:val="48487415"/>
    <w:rsid w:val="49553696"/>
    <w:rsid w:val="4C1E41A8"/>
    <w:rsid w:val="4C55732C"/>
    <w:rsid w:val="4C624E96"/>
    <w:rsid w:val="4C74223E"/>
    <w:rsid w:val="4CE64418"/>
    <w:rsid w:val="4CF2476C"/>
    <w:rsid w:val="4D3B65E1"/>
    <w:rsid w:val="4D4D1254"/>
    <w:rsid w:val="4F564CFB"/>
    <w:rsid w:val="4FC377A1"/>
    <w:rsid w:val="4FDD43E5"/>
    <w:rsid w:val="500517F9"/>
    <w:rsid w:val="50777AE1"/>
    <w:rsid w:val="52974D1F"/>
    <w:rsid w:val="529F66D1"/>
    <w:rsid w:val="52B11F7A"/>
    <w:rsid w:val="52FD1026"/>
    <w:rsid w:val="53986FA1"/>
    <w:rsid w:val="53A235C5"/>
    <w:rsid w:val="541A7058"/>
    <w:rsid w:val="5526447D"/>
    <w:rsid w:val="553B5E36"/>
    <w:rsid w:val="56995ED8"/>
    <w:rsid w:val="56BF26E6"/>
    <w:rsid w:val="56CC5309"/>
    <w:rsid w:val="574F5881"/>
    <w:rsid w:val="57D245B4"/>
    <w:rsid w:val="581F3E49"/>
    <w:rsid w:val="587426A7"/>
    <w:rsid w:val="590F1AB3"/>
    <w:rsid w:val="592A069B"/>
    <w:rsid w:val="59FA3B27"/>
    <w:rsid w:val="5A245314"/>
    <w:rsid w:val="5A504131"/>
    <w:rsid w:val="5C773462"/>
    <w:rsid w:val="5C8370EA"/>
    <w:rsid w:val="5C9C30B6"/>
    <w:rsid w:val="5D283143"/>
    <w:rsid w:val="5D770B81"/>
    <w:rsid w:val="5D963301"/>
    <w:rsid w:val="5E2733FB"/>
    <w:rsid w:val="5E654105"/>
    <w:rsid w:val="5F993E84"/>
    <w:rsid w:val="60272741"/>
    <w:rsid w:val="619A5C54"/>
    <w:rsid w:val="61B01959"/>
    <w:rsid w:val="62742987"/>
    <w:rsid w:val="62E01DCA"/>
    <w:rsid w:val="630E2DDB"/>
    <w:rsid w:val="633D2D9C"/>
    <w:rsid w:val="63C60FC0"/>
    <w:rsid w:val="63F70F67"/>
    <w:rsid w:val="64A77044"/>
    <w:rsid w:val="655A5E64"/>
    <w:rsid w:val="655C6A4D"/>
    <w:rsid w:val="658753FC"/>
    <w:rsid w:val="676F2340"/>
    <w:rsid w:val="67980D8B"/>
    <w:rsid w:val="6942153C"/>
    <w:rsid w:val="69470DF5"/>
    <w:rsid w:val="69E30B3A"/>
    <w:rsid w:val="6A4634C2"/>
    <w:rsid w:val="6A616A3D"/>
    <w:rsid w:val="6AA638F9"/>
    <w:rsid w:val="6B4C0889"/>
    <w:rsid w:val="6EBF31DC"/>
    <w:rsid w:val="6EF26947"/>
    <w:rsid w:val="6F9FC3AC"/>
    <w:rsid w:val="70787AE6"/>
    <w:rsid w:val="713F7B56"/>
    <w:rsid w:val="718E780A"/>
    <w:rsid w:val="71C302CB"/>
    <w:rsid w:val="727E6F0A"/>
    <w:rsid w:val="744646CC"/>
    <w:rsid w:val="74650381"/>
    <w:rsid w:val="76311976"/>
    <w:rsid w:val="765C7562"/>
    <w:rsid w:val="77052F37"/>
    <w:rsid w:val="773504DF"/>
    <w:rsid w:val="77FE6B23"/>
    <w:rsid w:val="78417FC5"/>
    <w:rsid w:val="78676109"/>
    <w:rsid w:val="78A771BA"/>
    <w:rsid w:val="79F47917"/>
    <w:rsid w:val="7A236D15"/>
    <w:rsid w:val="7A884DCA"/>
    <w:rsid w:val="7B5273BA"/>
    <w:rsid w:val="7B7550F3"/>
    <w:rsid w:val="7B997A06"/>
    <w:rsid w:val="7BF664BE"/>
    <w:rsid w:val="7C174657"/>
    <w:rsid w:val="7CB12892"/>
    <w:rsid w:val="7DE92023"/>
    <w:rsid w:val="7E2F7731"/>
    <w:rsid w:val="7EE50A3C"/>
    <w:rsid w:val="7EFB5618"/>
    <w:rsid w:val="7FF7647E"/>
    <w:rsid w:val="B9FF5CDC"/>
    <w:rsid w:val="C0F7AF95"/>
    <w:rsid w:val="FACD154F"/>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napToGrid w:val="0"/>
      <w:spacing w:line="540" w:lineRule="exact"/>
      <w:ind w:firstLine="640" w:firstLineChars="200"/>
      <w:jc w:val="both"/>
    </w:pPr>
    <w:rPr>
      <w:rFonts w:ascii="仿宋_GB2312" w:hAnsi="仿宋_GB2312" w:eastAsia="仿宋_GB2312" w:cs="仿宋_GB2312"/>
      <w:kern w:val="2"/>
      <w:sz w:val="32"/>
      <w:szCs w:val="3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unhideWhenUsed/>
    <w:qFormat/>
    <w:uiPriority w:val="0"/>
  </w:style>
  <w:style w:type="paragraph" w:styleId="3">
    <w:name w:val="Body Text Indent"/>
    <w:basedOn w:val="1"/>
    <w:autoRedefine/>
    <w:qFormat/>
    <w:uiPriority w:val="0"/>
    <w:pPr>
      <w:adjustRightInd w:val="0"/>
      <w:spacing w:line="312" w:lineRule="atLeast"/>
      <w:ind w:firstLine="432"/>
    </w:pPr>
    <w:rPr>
      <w:rFonts w:ascii="Times New Roman" w:hAnsi="Times New Roman"/>
      <w:kern w:val="0"/>
      <w:szCs w:val="20"/>
    </w:rPr>
  </w:style>
  <w:style w:type="paragraph" w:styleId="4">
    <w:name w:val="Balloon Text"/>
    <w:basedOn w:val="1"/>
    <w:link w:val="15"/>
    <w:autoRedefine/>
    <w:unhideWhenUsed/>
    <w:qFormat/>
    <w:uiPriority w:val="0"/>
    <w:rPr>
      <w:sz w:val="18"/>
      <w:szCs w:val="18"/>
    </w:rPr>
  </w:style>
  <w:style w:type="paragraph" w:styleId="5">
    <w:name w:val="footer"/>
    <w:basedOn w:val="1"/>
    <w:autoRedefine/>
    <w:qFormat/>
    <w:uiPriority w:val="0"/>
    <w:pPr>
      <w:tabs>
        <w:tab w:val="center" w:pos="4153"/>
        <w:tab w:val="right" w:pos="8306"/>
      </w:tabs>
      <w:jc w:val="left"/>
    </w:pPr>
    <w:rPr>
      <w:sz w:val="18"/>
    </w:rPr>
  </w:style>
  <w:style w:type="paragraph" w:styleId="6">
    <w:name w:val="header"/>
    <w:basedOn w:val="1"/>
    <w:link w:val="16"/>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7">
    <w:name w:val="Normal (Web)"/>
    <w:basedOn w:val="1"/>
    <w:autoRedefine/>
    <w:qFormat/>
    <w:uiPriority w:val="0"/>
    <w:pPr>
      <w:widowControl/>
      <w:shd w:val="clear" w:color="auto" w:fill="FFFFFF"/>
    </w:pPr>
    <w:rPr>
      <w:rFonts w:ascii="仿宋" w:hAnsi="仿宋" w:eastAsia="仿宋"/>
    </w:rPr>
  </w:style>
  <w:style w:type="paragraph" w:styleId="8">
    <w:name w:val="annotation subject"/>
    <w:basedOn w:val="2"/>
    <w:next w:val="2"/>
    <w:link w:val="17"/>
    <w:autoRedefine/>
    <w:unhideWhenUsed/>
    <w:qFormat/>
    <w:uiPriority w:val="0"/>
    <w:rPr>
      <w:b/>
      <w:bCs/>
    </w:rPr>
  </w:style>
  <w:style w:type="character" w:styleId="11">
    <w:name w:val="page number"/>
    <w:basedOn w:val="10"/>
    <w:autoRedefine/>
    <w:qFormat/>
    <w:uiPriority w:val="0"/>
  </w:style>
  <w:style w:type="character" w:styleId="12">
    <w:name w:val="Hyperlink"/>
    <w:autoRedefine/>
    <w:qFormat/>
    <w:uiPriority w:val="0"/>
    <w:rPr>
      <w:color w:val="0563C1"/>
      <w:u w:val="single"/>
    </w:rPr>
  </w:style>
  <w:style w:type="character" w:styleId="13">
    <w:name w:val="annotation reference"/>
    <w:autoRedefine/>
    <w:unhideWhenUsed/>
    <w:qFormat/>
    <w:uiPriority w:val="0"/>
    <w:rPr>
      <w:sz w:val="21"/>
      <w:szCs w:val="21"/>
    </w:rPr>
  </w:style>
  <w:style w:type="character" w:customStyle="1" w:styleId="14">
    <w:name w:val="批注文字 字符"/>
    <w:link w:val="2"/>
    <w:autoRedefine/>
    <w:qFormat/>
    <w:uiPriority w:val="0"/>
    <w:rPr>
      <w:rFonts w:ascii="仿宋_GB2312" w:hAnsi="仿宋_GB2312" w:eastAsia="仿宋_GB2312" w:cs="仿宋_GB2312"/>
      <w:kern w:val="2"/>
      <w:sz w:val="32"/>
      <w:szCs w:val="32"/>
    </w:rPr>
  </w:style>
  <w:style w:type="character" w:customStyle="1" w:styleId="15">
    <w:name w:val="批注框文本 字符"/>
    <w:link w:val="4"/>
    <w:autoRedefine/>
    <w:semiHidden/>
    <w:qFormat/>
    <w:uiPriority w:val="0"/>
    <w:rPr>
      <w:kern w:val="2"/>
      <w:sz w:val="18"/>
      <w:szCs w:val="18"/>
    </w:rPr>
  </w:style>
  <w:style w:type="character" w:customStyle="1" w:styleId="16">
    <w:name w:val="页眉 字符"/>
    <w:link w:val="6"/>
    <w:autoRedefine/>
    <w:qFormat/>
    <w:uiPriority w:val="99"/>
    <w:rPr>
      <w:rFonts w:ascii="Calibri" w:hAnsi="Calibri"/>
      <w:kern w:val="2"/>
      <w:sz w:val="18"/>
      <w:szCs w:val="24"/>
    </w:rPr>
  </w:style>
  <w:style w:type="character" w:customStyle="1" w:styleId="17">
    <w:name w:val="批注主题 字符"/>
    <w:link w:val="8"/>
    <w:autoRedefine/>
    <w:semiHidden/>
    <w:qFormat/>
    <w:uiPriority w:val="0"/>
    <w:rPr>
      <w:rFonts w:ascii="Calibri" w:hAnsi="Calibri"/>
      <w:b/>
      <w:bCs/>
      <w:kern w:val="2"/>
      <w:sz w:val="21"/>
      <w:szCs w:val="24"/>
    </w:rPr>
  </w:style>
  <w:style w:type="character" w:customStyle="1" w:styleId="18">
    <w:name w:val="未处理的提及1"/>
    <w:autoRedefine/>
    <w:unhideWhenUsed/>
    <w:qFormat/>
    <w:uiPriority w:val="99"/>
    <w:rPr>
      <w:color w:val="605E5C"/>
      <w:shd w:val="clear" w:color="auto" w:fill="E1DFDD"/>
    </w:rPr>
  </w:style>
  <w:style w:type="paragraph" w:customStyle="1" w:styleId="19">
    <w:name w:val="Body text|1"/>
    <w:basedOn w:val="1"/>
    <w:autoRedefine/>
    <w:qFormat/>
    <w:uiPriority w:val="0"/>
    <w:pPr>
      <w:spacing w:line="434" w:lineRule="auto"/>
      <w:ind w:firstLine="400"/>
    </w:pPr>
    <w:rPr>
      <w:rFonts w:ascii="宋体" w:hAnsi="宋体" w:cs="宋体"/>
      <w:sz w:val="30"/>
      <w:szCs w:val="30"/>
      <w:lang w:val="zh-TW" w:eastAsia="zh-TW" w:bidi="zh-TW"/>
    </w:rPr>
  </w:style>
  <w:style w:type="character" w:customStyle="1" w:styleId="20">
    <w:name w:val="ff3"/>
    <w:autoRedefine/>
    <w:qFormat/>
    <w:uiPriority w:val="0"/>
  </w:style>
  <w:style w:type="character" w:customStyle="1" w:styleId="21">
    <w:name w:val="ff1"/>
    <w:autoRedefine/>
    <w:qFormat/>
    <w:uiPriority w:val="0"/>
  </w:style>
  <w:style w:type="character" w:customStyle="1" w:styleId="22">
    <w:name w:val="ffa"/>
    <w:basedOn w:val="10"/>
    <w:autoRedefine/>
    <w:qFormat/>
    <w:uiPriority w:val="0"/>
  </w:style>
  <w:style w:type="paragraph" w:customStyle="1" w:styleId="23">
    <w:name w:val="修订1"/>
    <w:autoRedefine/>
    <w:hidden/>
    <w:unhideWhenUsed/>
    <w:qFormat/>
    <w:uiPriority w:val="99"/>
    <w:rPr>
      <w:rFonts w:ascii="Calibri" w:hAnsi="Calibri" w:eastAsia="宋体" w:cs="Times New Roman"/>
      <w:kern w:val="2"/>
      <w:sz w:val="21"/>
      <w:szCs w:val="24"/>
      <w:lang w:val="en-US" w:eastAsia="zh-CN" w:bidi="ar-SA"/>
    </w:rPr>
  </w:style>
  <w:style w:type="paragraph" w:customStyle="1" w:styleId="24">
    <w:name w:val="修订2"/>
    <w:autoRedefine/>
    <w:hidden/>
    <w:semiHidden/>
    <w:qFormat/>
    <w:uiPriority w:val="99"/>
    <w:rPr>
      <w:rFonts w:ascii="Calibri" w:hAnsi="Calibri" w:eastAsia="宋体" w:cs="Times New Roman"/>
      <w:kern w:val="2"/>
      <w:sz w:val="21"/>
      <w:szCs w:val="24"/>
      <w:lang w:val="en-US" w:eastAsia="zh-CN" w:bidi="ar-SA"/>
    </w:rPr>
  </w:style>
  <w:style w:type="paragraph" w:customStyle="1" w:styleId="25">
    <w:name w:val="修订3"/>
    <w:autoRedefine/>
    <w:hidden/>
    <w:unhideWhenUsed/>
    <w:qFormat/>
    <w:uiPriority w:val="99"/>
    <w:rPr>
      <w:rFonts w:ascii="Calibri" w:hAnsi="Calibri" w:eastAsia="宋体" w:cs="Times New Roman"/>
      <w:kern w:val="2"/>
      <w:sz w:val="21"/>
      <w:szCs w:val="24"/>
      <w:lang w:val="en-US" w:eastAsia="zh-CN" w:bidi="ar-SA"/>
    </w:rPr>
  </w:style>
  <w:style w:type="paragraph" w:customStyle="1" w:styleId="26">
    <w:name w:val="修订4"/>
    <w:autoRedefine/>
    <w:hidden/>
    <w:unhideWhenUsed/>
    <w:qFormat/>
    <w:uiPriority w:val="99"/>
    <w:rPr>
      <w:rFonts w:ascii="Calibri" w:hAnsi="Calibri" w:eastAsia="宋体" w:cs="Times New Roman"/>
      <w:kern w:val="2"/>
      <w:sz w:val="21"/>
      <w:szCs w:val="24"/>
      <w:lang w:val="en-US" w:eastAsia="zh-CN" w:bidi="ar-SA"/>
    </w:rPr>
  </w:style>
  <w:style w:type="paragraph" w:styleId="27">
    <w:name w:val="List Paragraph"/>
    <w:basedOn w:val="1"/>
    <w:autoRedefine/>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中山大学</Company>
  <Pages>6</Pages>
  <Words>3337</Words>
  <Characters>3531</Characters>
  <Lines>44</Lines>
  <Paragraphs>12</Paragraphs>
  <TotalTime>85</TotalTime>
  <ScaleCrop>false</ScaleCrop>
  <LinksUpToDate>false</LinksUpToDate>
  <CharactersWithSpaces>3570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2024-03-07T00:38:00Z</dcterms:created>
  <dc:creator>Administrator</dc:creator>
  <cp:lastModifiedBy>周语</cp:lastModifiedBy>
  <cp:lastPrinted>2022-04-03T07:06:00Z</cp:lastPrinted>
  <dcterms:modified xsi:type="dcterms:W3CDTF">2025-06-09T03:56:11Z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9055169BD2C34647B453A205331F491D_13</vt:lpwstr>
  </property>
  <property fmtid="{D5CDD505-2E9C-101B-9397-08002B2CF9AE}" pid="3" name="KSOProductBuildVer">
    <vt:lpwstr>2052-12.1.0.20784</vt:lpwstr>
  </property>
  <property fmtid="{D5CDD505-2E9C-101B-9397-08002B2CF9AE}" pid="4" name="KSOTemplateDocerSaveRecord">
    <vt:lpwstr>eyJoZGlkIjoiYmZkZDk1NTBkNDM4YWYzMTE3ZDAzOGU0ZGQ1ZWUwMGMiLCJ1c2VySWQiOiIxNjUwNjk5NzE1In0=</vt:lpwstr>
  </property>
</Properties>
</file>